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w:t>
      </w:r>
      <w:r w:rsidR="006B6EFA">
        <w:rPr>
          <w:rFonts w:ascii="Arial" w:hAnsi="Arial" w:cs="Arial"/>
          <w:b/>
          <w:sz w:val="24"/>
          <w:szCs w:val="24"/>
        </w:rPr>
        <w:t>4</w:t>
      </w:r>
      <w:r w:rsidR="004E339D">
        <w:rPr>
          <w:rFonts w:ascii="Arial" w:hAnsi="Arial" w:cs="Arial"/>
          <w:b/>
          <w:sz w:val="24"/>
          <w:szCs w:val="24"/>
        </w:rPr>
        <w:t>8</w:t>
      </w:r>
      <w:r w:rsidRPr="009A62BE">
        <w:rPr>
          <w:rFonts w:ascii="Arial" w:hAnsi="Arial" w:cs="Arial"/>
          <w:b/>
          <w:sz w:val="24"/>
          <w:szCs w:val="24"/>
        </w:rPr>
        <w:t xml:space="preserve">:  </w:t>
      </w:r>
      <w:r w:rsidR="004E339D">
        <w:rPr>
          <w:rFonts w:ascii="Arial" w:hAnsi="Arial" w:cs="Arial"/>
          <w:b/>
          <w:sz w:val="24"/>
          <w:szCs w:val="24"/>
        </w:rPr>
        <w:t>PROMOTING MENTAL HEALTH ACROSS POPULATIONS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904C08">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1F4236" w:rsidRDefault="001B7422" w:rsidP="001B7422">
      <w:pPr>
        <w:pStyle w:val="Title"/>
        <w:jc w:val="center"/>
      </w:pPr>
      <w:r w:rsidRPr="001F4236">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AA6A04" w:rsidRDefault="001C38EE" w:rsidP="009A62BE">
      <w:pPr>
        <w:rPr>
          <w:rFonts w:ascii="Arial" w:hAnsi="Arial" w:cs="Arial"/>
          <w:sz w:val="24"/>
          <w:szCs w:val="24"/>
        </w:rPr>
      </w:pPr>
      <w:r>
        <w:rPr>
          <w:rFonts w:ascii="Arial" w:hAnsi="Arial" w:cs="Arial"/>
          <w:sz w:val="24"/>
          <w:szCs w:val="24"/>
        </w:rPr>
        <w:t xml:space="preserve">This </w:t>
      </w:r>
      <w:r w:rsidR="006B6EFA">
        <w:rPr>
          <w:rFonts w:ascii="Arial" w:hAnsi="Arial" w:cs="Arial"/>
          <w:sz w:val="24"/>
          <w:szCs w:val="24"/>
        </w:rPr>
        <w:t xml:space="preserve">course </w:t>
      </w:r>
      <w:r w:rsidR="00AA6A04">
        <w:rPr>
          <w:rFonts w:ascii="Arial" w:hAnsi="Arial" w:cs="Arial"/>
          <w:sz w:val="24"/>
          <w:szCs w:val="24"/>
        </w:rPr>
        <w:t xml:space="preserve">provides students with knowledge about strengths based social work practice with diverse populations at risk of social and economic injustices and is inclusive of Mental Health.  Populations studied will include economically disadvantaged clients and communities; persons with severe and persistent mental illness; people of color; gay; lesbian and transgendered individuals; and abused and neglected children and will require students to understand the Mental Health issues related to the groups indicated.  Students will learn how to complete strengths based assessments, to plan interventions based on individual and group strengths, and to build personal awareness </w:t>
      </w:r>
      <w:r w:rsidR="00AA6A04">
        <w:rPr>
          <w:rFonts w:ascii="Arial" w:hAnsi="Arial" w:cs="Arial"/>
          <w:sz w:val="24"/>
          <w:szCs w:val="24"/>
        </w:rPr>
        <w:lastRenderedPageBreak/>
        <w:t>of the significance of diversity as it affects individual and group opportun</w:t>
      </w:r>
      <w:r w:rsidR="00585100">
        <w:rPr>
          <w:rFonts w:ascii="Arial" w:hAnsi="Arial" w:cs="Arial"/>
          <w:sz w:val="24"/>
          <w:szCs w:val="24"/>
        </w:rPr>
        <w:t>ities for success and well-being with varied client populations.</w:t>
      </w:r>
      <w:r w:rsidR="00677853">
        <w:rPr>
          <w:rFonts w:ascii="Arial" w:hAnsi="Arial" w:cs="Arial"/>
          <w:sz w:val="24"/>
          <w:szCs w:val="24"/>
        </w:rPr>
        <w:t xml:space="preserve"> Prerequisites: SWK 225, 250, 275, 322, 328, 329, and 370. Concurrent enrollment: SWK 325, 331, and 350. This course is restricted to social work majors. </w:t>
      </w: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640884" w:rsidRDefault="00585100" w:rsidP="00585100">
      <w:pPr>
        <w:pStyle w:val="ListParagraph"/>
        <w:numPr>
          <w:ilvl w:val="0"/>
          <w:numId w:val="11"/>
        </w:numPr>
        <w:rPr>
          <w:rFonts w:ascii="Arial" w:hAnsi="Arial" w:cs="Arial"/>
          <w:szCs w:val="24"/>
        </w:rPr>
      </w:pPr>
      <w:r>
        <w:rPr>
          <w:rFonts w:ascii="Arial" w:hAnsi="Arial" w:cs="Arial"/>
          <w:szCs w:val="24"/>
        </w:rPr>
        <w:t>Students will learn the significance of age, race, ethnicity, gender, sexual orientation, socioeconomic status, disability and crises as they impact individual and group opportunities for achievement and well-being in this country.</w:t>
      </w:r>
    </w:p>
    <w:p w:rsidR="00585100" w:rsidRDefault="00585100" w:rsidP="00585100">
      <w:pPr>
        <w:pStyle w:val="ListParagraph"/>
        <w:numPr>
          <w:ilvl w:val="0"/>
          <w:numId w:val="11"/>
        </w:numPr>
        <w:rPr>
          <w:rFonts w:ascii="Arial" w:hAnsi="Arial" w:cs="Arial"/>
          <w:szCs w:val="24"/>
        </w:rPr>
      </w:pPr>
      <w:r>
        <w:rPr>
          <w:rFonts w:ascii="Arial" w:hAnsi="Arial" w:cs="Arial"/>
          <w:szCs w:val="24"/>
        </w:rPr>
        <w:t>Students will learn a strengths perspective for guiding individual, group, organization, and community assessments and interventions.</w:t>
      </w:r>
    </w:p>
    <w:p w:rsidR="00585100" w:rsidRDefault="00585100" w:rsidP="00585100">
      <w:pPr>
        <w:pStyle w:val="ListParagraph"/>
        <w:numPr>
          <w:ilvl w:val="0"/>
          <w:numId w:val="11"/>
        </w:numPr>
        <w:rPr>
          <w:rFonts w:ascii="Arial" w:hAnsi="Arial" w:cs="Arial"/>
          <w:szCs w:val="24"/>
        </w:rPr>
      </w:pPr>
      <w:r>
        <w:rPr>
          <w:rFonts w:ascii="Arial" w:hAnsi="Arial" w:cs="Arial"/>
          <w:szCs w:val="24"/>
        </w:rPr>
        <w:t>Students will learn to critically analyze individual and group strengths based on respect for and appreciation of cultural differences.</w:t>
      </w:r>
    </w:p>
    <w:p w:rsidR="00585100" w:rsidRDefault="00585100" w:rsidP="00585100">
      <w:pPr>
        <w:pStyle w:val="ListParagraph"/>
        <w:numPr>
          <w:ilvl w:val="0"/>
          <w:numId w:val="11"/>
        </w:numPr>
        <w:rPr>
          <w:rFonts w:ascii="Arial" w:hAnsi="Arial" w:cs="Arial"/>
          <w:szCs w:val="24"/>
        </w:rPr>
      </w:pPr>
      <w:r>
        <w:rPr>
          <w:rFonts w:ascii="Arial" w:hAnsi="Arial" w:cs="Arial"/>
          <w:szCs w:val="24"/>
        </w:rPr>
        <w:t>Students will learn to identify policy issues which perpetuate prejudice and discrimination.</w:t>
      </w:r>
    </w:p>
    <w:p w:rsidR="00585100" w:rsidRDefault="00585100" w:rsidP="00585100">
      <w:pPr>
        <w:pStyle w:val="ListParagraph"/>
        <w:numPr>
          <w:ilvl w:val="0"/>
          <w:numId w:val="11"/>
        </w:numPr>
        <w:rPr>
          <w:rFonts w:ascii="Arial" w:hAnsi="Arial" w:cs="Arial"/>
          <w:szCs w:val="24"/>
        </w:rPr>
      </w:pPr>
      <w:r>
        <w:rPr>
          <w:rFonts w:ascii="Arial" w:hAnsi="Arial" w:cs="Arial"/>
          <w:szCs w:val="24"/>
        </w:rPr>
        <w:t>Students will build awareness of social injustices and of how to empower individuals, families, groups, communities and organizations.</w:t>
      </w:r>
    </w:p>
    <w:p w:rsidR="00585100" w:rsidRDefault="00585100" w:rsidP="00585100">
      <w:pPr>
        <w:pStyle w:val="ListParagraph"/>
        <w:numPr>
          <w:ilvl w:val="0"/>
          <w:numId w:val="11"/>
        </w:numPr>
        <w:rPr>
          <w:rFonts w:ascii="Arial" w:hAnsi="Arial" w:cs="Arial"/>
          <w:szCs w:val="24"/>
        </w:rPr>
      </w:pPr>
      <w:r>
        <w:rPr>
          <w:rFonts w:ascii="Arial" w:hAnsi="Arial" w:cs="Arial"/>
          <w:szCs w:val="24"/>
        </w:rPr>
        <w:t>Student will learn the history of social work’s commitment to and efforts on behalf of diverse populations.</w:t>
      </w:r>
    </w:p>
    <w:p w:rsidR="00585100" w:rsidRPr="00585100" w:rsidRDefault="00585100" w:rsidP="00585100">
      <w:pPr>
        <w:pStyle w:val="ListParagraph"/>
        <w:numPr>
          <w:ilvl w:val="0"/>
          <w:numId w:val="11"/>
        </w:numPr>
        <w:rPr>
          <w:rFonts w:ascii="Arial" w:hAnsi="Arial" w:cs="Arial"/>
          <w:szCs w:val="24"/>
        </w:rPr>
      </w:pPr>
      <w:r w:rsidRPr="00585100">
        <w:rPr>
          <w:rFonts w:ascii="Arial" w:hAnsi="Arial" w:cs="Arial"/>
          <w:szCs w:val="24"/>
        </w:rPr>
        <w:t>Students will learn why the DSM-5 is an important assessment tool for working with at risk populations.</w:t>
      </w:r>
    </w:p>
    <w:p w:rsidR="00585100" w:rsidRPr="00585100" w:rsidRDefault="00585100" w:rsidP="00585100">
      <w:pPr>
        <w:rPr>
          <w:rFonts w:ascii="Arial" w:hAnsi="Arial" w:cs="Arial"/>
          <w:szCs w:val="24"/>
        </w:rPr>
      </w:pPr>
    </w:p>
    <w:p w:rsidR="002C750C" w:rsidRPr="00C16F9E" w:rsidRDefault="002C750C" w:rsidP="009A62BE">
      <w:pPr>
        <w:rPr>
          <w:rFonts w:ascii="Arial" w:hAnsi="Arial" w:cs="Arial"/>
          <w:b/>
          <w:sz w:val="24"/>
          <w:szCs w:val="24"/>
        </w:rPr>
      </w:pPr>
      <w:r w:rsidRPr="00C16F9E">
        <w:rPr>
          <w:rFonts w:ascii="Arial" w:hAnsi="Arial" w:cs="Arial"/>
          <w:b/>
          <w:sz w:val="24"/>
          <w:szCs w:val="24"/>
        </w:rPr>
        <w:t>R</w:t>
      </w:r>
      <w:r w:rsidR="009A62BE" w:rsidRPr="00C16F9E">
        <w:rPr>
          <w:rFonts w:ascii="Arial" w:hAnsi="Arial" w:cs="Arial"/>
          <w:b/>
          <w:sz w:val="24"/>
          <w:szCs w:val="24"/>
        </w:rPr>
        <w:t>ELATIONSHIP TO OTHER COURSES:</w:t>
      </w:r>
    </w:p>
    <w:p w:rsidR="00C16F9E" w:rsidRDefault="00C16F9E" w:rsidP="00C16F9E">
      <w:pPr>
        <w:rPr>
          <w:rFonts w:ascii="Arial" w:hAnsi="Arial" w:cs="Arial"/>
          <w:b/>
          <w:sz w:val="24"/>
          <w:szCs w:val="24"/>
        </w:rPr>
      </w:pPr>
      <w:r>
        <w:rPr>
          <w:rFonts w:ascii="Arial" w:hAnsi="Arial" w:cs="Arial"/>
          <w:sz w:val="24"/>
          <w:szCs w:val="24"/>
        </w:rPr>
        <w:t xml:space="preserve">This course serves as a foundation course in the program, and explores specifically at- risk populations, populations with mental health diagnosis, and coverage of the DSM.  This course builds upon the generalist social work foundation presented in SWK 225, 275 HBSE I, as well as further vulnerable populations addressed in SWK 322, HBSE II. </w:t>
      </w:r>
    </w:p>
    <w:p w:rsidR="003E4F5C" w:rsidRDefault="003E4F5C" w:rsidP="002C750C">
      <w:pPr>
        <w:rPr>
          <w:rFonts w:ascii="Arial" w:hAnsi="Arial" w:cs="Arial"/>
          <w:b/>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DE665B" w:rsidRDefault="00DE665B" w:rsidP="00851032">
      <w:pPr>
        <w:tabs>
          <w:tab w:val="left" w:pos="7155"/>
        </w:tabs>
        <w:rPr>
          <w:rFonts w:ascii="Arial" w:hAnsi="Arial" w:cs="Arial"/>
          <w:b/>
          <w:sz w:val="24"/>
          <w:szCs w:val="24"/>
        </w:rPr>
      </w:pP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B33F02">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B92C29" w:rsidRPr="00C74E51" w:rsidRDefault="00B92C29" w:rsidP="00B92C29">
      <w:pPr>
        <w:rPr>
          <w:rFonts w:ascii="Arial" w:hAnsi="Arial" w:cs="Arial"/>
          <w:sz w:val="24"/>
          <w:szCs w:val="24"/>
        </w:rPr>
      </w:pPr>
      <w:r w:rsidRPr="00C74E51">
        <w:rPr>
          <w:rFonts w:ascii="Arial" w:hAnsi="Arial" w:cs="Arial"/>
          <w:sz w:val="24"/>
          <w:szCs w:val="24"/>
        </w:rPr>
        <w:t xml:space="preserve">Competency </w:t>
      </w:r>
      <w:r w:rsidR="004C13A4"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B92C29" w:rsidRPr="00C74E51" w:rsidRDefault="00B92C29" w:rsidP="00B92C29">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B92C29" w:rsidRPr="00C74E51" w:rsidRDefault="00B92C29" w:rsidP="00B92C29">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B92C29" w:rsidRPr="00C74E51" w:rsidRDefault="00B92C29" w:rsidP="00B92C29">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B92C29" w:rsidRPr="00C74E51" w:rsidRDefault="00B92C29" w:rsidP="00B92C29">
      <w:pPr>
        <w:rPr>
          <w:rFonts w:ascii="Arial" w:hAnsi="Arial" w:cs="Arial"/>
          <w:sz w:val="24"/>
          <w:szCs w:val="24"/>
        </w:rPr>
      </w:pPr>
      <w:r w:rsidRPr="00C74E51">
        <w:rPr>
          <w:rFonts w:ascii="Arial" w:hAnsi="Arial" w:cs="Arial"/>
          <w:sz w:val="24"/>
          <w:szCs w:val="24"/>
        </w:rPr>
        <w:t>Competency 2.1.5 Advance human rights and social and economic justice</w:t>
      </w:r>
    </w:p>
    <w:p w:rsidR="00B92C29" w:rsidRPr="00C74E51" w:rsidRDefault="00B92C29" w:rsidP="00B92C29">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B92C29" w:rsidRPr="00C74E51" w:rsidRDefault="00B92C29" w:rsidP="00B92C29">
      <w:pPr>
        <w:rPr>
          <w:rFonts w:ascii="Arial" w:hAnsi="Arial" w:cs="Arial"/>
          <w:sz w:val="24"/>
          <w:szCs w:val="24"/>
        </w:rPr>
      </w:pPr>
      <w:r w:rsidRPr="00C74E51">
        <w:rPr>
          <w:rFonts w:ascii="Arial" w:hAnsi="Arial" w:cs="Arial"/>
          <w:sz w:val="24"/>
          <w:szCs w:val="24"/>
        </w:rPr>
        <w:t>Competency 2.1.7 Apply knowledge of human behavior and the social environment</w:t>
      </w:r>
    </w:p>
    <w:p w:rsidR="00B92C29" w:rsidRPr="00C74E51" w:rsidRDefault="00B92C29" w:rsidP="00B92C29">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B92C29" w:rsidRPr="00C74E51" w:rsidRDefault="00B92C29" w:rsidP="00B92C29">
      <w:pPr>
        <w:rPr>
          <w:rFonts w:ascii="Arial" w:hAnsi="Arial" w:cs="Arial"/>
          <w:sz w:val="24"/>
          <w:szCs w:val="24"/>
        </w:rPr>
      </w:pPr>
      <w:r w:rsidRPr="00C74E51">
        <w:rPr>
          <w:rFonts w:ascii="Arial" w:hAnsi="Arial" w:cs="Arial"/>
          <w:sz w:val="24"/>
          <w:szCs w:val="24"/>
        </w:rPr>
        <w:t>Competency 2.1.9 Respond to contexts that shape practice</w:t>
      </w:r>
    </w:p>
    <w:p w:rsidR="00B92C29" w:rsidRPr="00C74E51" w:rsidRDefault="00B92C29" w:rsidP="00B92C29">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4C13A4">
        <w:rPr>
          <w:rFonts w:ascii="Arial" w:hAnsi="Arial" w:cs="Arial"/>
          <w:sz w:val="24"/>
          <w:szCs w:val="24"/>
        </w:rPr>
        <w:t>Content assessed in this course reflects the following practice behaviors:</w:t>
      </w:r>
    </w:p>
    <w:p w:rsidR="004C13A4" w:rsidRDefault="004C13A4" w:rsidP="002C750C">
      <w:pPr>
        <w:rPr>
          <w:rFonts w:ascii="Arial" w:hAnsi="Arial" w:cs="Arial"/>
          <w:sz w:val="24"/>
          <w:szCs w:val="24"/>
        </w:rPr>
      </w:pPr>
      <w:r>
        <w:rPr>
          <w:rFonts w:ascii="Arial" w:hAnsi="Arial" w:cs="Arial"/>
          <w:sz w:val="24"/>
          <w:szCs w:val="24"/>
        </w:rPr>
        <w:t>2.1.1.1 Has commitment to career-long learning</w:t>
      </w:r>
    </w:p>
    <w:p w:rsidR="004C13A4" w:rsidRDefault="004C13A4" w:rsidP="002C750C">
      <w:pPr>
        <w:rPr>
          <w:rFonts w:ascii="Arial" w:hAnsi="Arial" w:cs="Arial"/>
          <w:sz w:val="24"/>
          <w:szCs w:val="24"/>
        </w:rPr>
      </w:pPr>
      <w:r>
        <w:rPr>
          <w:rFonts w:ascii="Arial" w:hAnsi="Arial" w:cs="Arial"/>
          <w:sz w:val="24"/>
          <w:szCs w:val="24"/>
        </w:rPr>
        <w:t>2.1.1.2 Advocates for client access to services of social work</w:t>
      </w:r>
    </w:p>
    <w:p w:rsidR="004C13A4" w:rsidRDefault="004C13A4" w:rsidP="002C750C">
      <w:pPr>
        <w:rPr>
          <w:rFonts w:ascii="Arial" w:hAnsi="Arial" w:cs="Arial"/>
          <w:sz w:val="24"/>
          <w:szCs w:val="24"/>
        </w:rPr>
      </w:pPr>
      <w:r>
        <w:rPr>
          <w:rFonts w:ascii="Arial" w:hAnsi="Arial" w:cs="Arial"/>
          <w:sz w:val="24"/>
          <w:szCs w:val="24"/>
        </w:rPr>
        <w:lastRenderedPageBreak/>
        <w:t>2.1.1.3 Practice personal reflection and self-correction to assure continual professional development</w:t>
      </w:r>
    </w:p>
    <w:p w:rsidR="004C13A4" w:rsidRDefault="004C13A4" w:rsidP="002C750C">
      <w:pPr>
        <w:rPr>
          <w:rFonts w:ascii="Arial" w:hAnsi="Arial" w:cs="Arial"/>
          <w:sz w:val="24"/>
          <w:szCs w:val="24"/>
        </w:rP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41A4E" w:rsidRDefault="001B7422" w:rsidP="00141A4E">
      <w:pPr>
        <w:ind w:left="828" w:right="1129" w:hanging="720"/>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r w:rsidR="00141A4E">
        <w:rPr>
          <w:rFonts w:ascii="Arial" w:hAnsi="Arial" w:cs="Arial"/>
          <w:sz w:val="24"/>
          <w:szCs w:val="24"/>
        </w:rPr>
        <w:t xml:space="preserve"> </w:t>
      </w:r>
    </w:p>
    <w:p w:rsidR="00141A4E" w:rsidRPr="00141A4E" w:rsidRDefault="00141A4E" w:rsidP="00141A4E">
      <w:pPr>
        <w:ind w:left="828" w:right="1129" w:hanging="720"/>
        <w:rPr>
          <w:rFonts w:ascii="Arial" w:eastAsia="Times New Roman" w:hAnsi="Arial" w:cs="Arial"/>
          <w:sz w:val="24"/>
          <w:szCs w:val="24"/>
        </w:rPr>
      </w:pPr>
      <w:r w:rsidRPr="00141A4E">
        <w:rPr>
          <w:rFonts w:ascii="Arial" w:hAnsi="Arial" w:cs="Arial"/>
          <w:sz w:val="24"/>
        </w:rPr>
        <w:t>Co</w:t>
      </w:r>
      <w:r w:rsidRPr="00141A4E">
        <w:rPr>
          <w:rFonts w:ascii="Arial" w:hAnsi="Arial" w:cs="Arial"/>
          <w:spacing w:val="-1"/>
          <w:sz w:val="24"/>
        </w:rPr>
        <w:t>rcora</w:t>
      </w:r>
      <w:r w:rsidRPr="00141A4E">
        <w:rPr>
          <w:rFonts w:ascii="Arial" w:hAnsi="Arial" w:cs="Arial"/>
          <w:sz w:val="24"/>
        </w:rPr>
        <w:t>n,</w:t>
      </w:r>
      <w:r w:rsidRPr="00141A4E">
        <w:rPr>
          <w:rFonts w:ascii="Arial" w:hAnsi="Arial" w:cs="Arial"/>
          <w:spacing w:val="-3"/>
          <w:sz w:val="24"/>
        </w:rPr>
        <w:t xml:space="preserve"> </w:t>
      </w:r>
      <w:r w:rsidRPr="00141A4E">
        <w:rPr>
          <w:rFonts w:ascii="Arial" w:hAnsi="Arial" w:cs="Arial"/>
          <w:spacing w:val="5"/>
          <w:sz w:val="24"/>
        </w:rPr>
        <w:t>J</w:t>
      </w:r>
      <w:r w:rsidRPr="00141A4E">
        <w:rPr>
          <w:rFonts w:ascii="Arial" w:hAnsi="Arial" w:cs="Arial"/>
          <w:sz w:val="24"/>
        </w:rPr>
        <w:t>. &amp;</w:t>
      </w:r>
      <w:r w:rsidRPr="00141A4E">
        <w:rPr>
          <w:rFonts w:ascii="Arial" w:hAnsi="Arial" w:cs="Arial"/>
          <w:spacing w:val="-5"/>
          <w:sz w:val="24"/>
        </w:rPr>
        <w:t xml:space="preserve"> </w:t>
      </w:r>
      <w:r w:rsidRPr="00141A4E">
        <w:rPr>
          <w:rFonts w:ascii="Arial" w:hAnsi="Arial" w:cs="Arial"/>
          <w:spacing w:val="1"/>
          <w:sz w:val="24"/>
        </w:rPr>
        <w:t>W</w:t>
      </w:r>
      <w:r w:rsidRPr="00141A4E">
        <w:rPr>
          <w:rFonts w:ascii="Arial" w:hAnsi="Arial" w:cs="Arial"/>
          <w:spacing w:val="-1"/>
          <w:sz w:val="24"/>
        </w:rPr>
        <w:t>a</w:t>
      </w:r>
      <w:r w:rsidRPr="00141A4E">
        <w:rPr>
          <w:rFonts w:ascii="Arial" w:hAnsi="Arial" w:cs="Arial"/>
          <w:sz w:val="24"/>
        </w:rPr>
        <w:t>lsh,</w:t>
      </w:r>
      <w:r w:rsidRPr="00141A4E">
        <w:rPr>
          <w:rFonts w:ascii="Arial" w:hAnsi="Arial" w:cs="Arial"/>
          <w:spacing w:val="-2"/>
          <w:sz w:val="24"/>
        </w:rPr>
        <w:t xml:space="preserve"> </w:t>
      </w:r>
      <w:r w:rsidRPr="00141A4E">
        <w:rPr>
          <w:rFonts w:ascii="Arial" w:hAnsi="Arial" w:cs="Arial"/>
          <w:spacing w:val="7"/>
          <w:sz w:val="24"/>
        </w:rPr>
        <w:t>J</w:t>
      </w:r>
      <w:r w:rsidRPr="00141A4E">
        <w:rPr>
          <w:rFonts w:ascii="Arial" w:hAnsi="Arial" w:cs="Arial"/>
          <w:sz w:val="24"/>
        </w:rPr>
        <w:t>.</w:t>
      </w:r>
      <w:r w:rsidRPr="00141A4E">
        <w:rPr>
          <w:rFonts w:ascii="Arial" w:hAnsi="Arial" w:cs="Arial"/>
          <w:spacing w:val="-5"/>
          <w:sz w:val="24"/>
        </w:rPr>
        <w:t xml:space="preserve"> </w:t>
      </w:r>
      <w:r w:rsidRPr="00141A4E">
        <w:rPr>
          <w:rFonts w:ascii="Arial" w:hAnsi="Arial" w:cs="Arial"/>
          <w:i/>
          <w:spacing w:val="-1"/>
          <w:sz w:val="24"/>
        </w:rPr>
        <w:t>Me</w:t>
      </w:r>
      <w:r w:rsidRPr="00141A4E">
        <w:rPr>
          <w:rFonts w:ascii="Arial" w:hAnsi="Arial" w:cs="Arial"/>
          <w:i/>
          <w:sz w:val="24"/>
        </w:rPr>
        <w:t xml:space="preserve">ntal </w:t>
      </w:r>
      <w:r w:rsidRPr="00141A4E">
        <w:rPr>
          <w:rFonts w:ascii="Arial" w:hAnsi="Arial" w:cs="Arial"/>
          <w:i/>
          <w:spacing w:val="-1"/>
          <w:sz w:val="24"/>
        </w:rPr>
        <w:t>H</w:t>
      </w:r>
      <w:r w:rsidRPr="00141A4E">
        <w:rPr>
          <w:rFonts w:ascii="Arial" w:hAnsi="Arial" w:cs="Arial"/>
          <w:i/>
          <w:spacing w:val="-4"/>
          <w:sz w:val="24"/>
        </w:rPr>
        <w:t>e</w:t>
      </w:r>
      <w:r w:rsidRPr="00141A4E">
        <w:rPr>
          <w:rFonts w:ascii="Arial" w:hAnsi="Arial" w:cs="Arial"/>
          <w:i/>
          <w:sz w:val="24"/>
        </w:rPr>
        <w:t>alth in Social</w:t>
      </w:r>
      <w:r w:rsidRPr="00141A4E">
        <w:rPr>
          <w:rFonts w:ascii="Arial" w:hAnsi="Arial" w:cs="Arial"/>
          <w:i/>
          <w:spacing w:val="1"/>
          <w:sz w:val="24"/>
        </w:rPr>
        <w:t xml:space="preserve"> </w:t>
      </w:r>
      <w:r w:rsidRPr="00141A4E">
        <w:rPr>
          <w:rFonts w:ascii="Arial" w:hAnsi="Arial" w:cs="Arial"/>
          <w:i/>
          <w:spacing w:val="-6"/>
          <w:sz w:val="24"/>
        </w:rPr>
        <w:t>W</w:t>
      </w:r>
      <w:r w:rsidRPr="00141A4E">
        <w:rPr>
          <w:rFonts w:ascii="Arial" w:hAnsi="Arial" w:cs="Arial"/>
          <w:i/>
          <w:sz w:val="24"/>
        </w:rPr>
        <w:t>o</w:t>
      </w:r>
      <w:r w:rsidRPr="00141A4E">
        <w:rPr>
          <w:rFonts w:ascii="Arial" w:hAnsi="Arial" w:cs="Arial"/>
          <w:i/>
          <w:spacing w:val="2"/>
          <w:sz w:val="24"/>
        </w:rPr>
        <w:t>r</w:t>
      </w:r>
      <w:r w:rsidRPr="00141A4E">
        <w:rPr>
          <w:rFonts w:ascii="Arial" w:hAnsi="Arial" w:cs="Arial"/>
          <w:i/>
          <w:spacing w:val="-1"/>
          <w:sz w:val="24"/>
        </w:rPr>
        <w:t>k</w:t>
      </w:r>
      <w:r w:rsidRPr="00141A4E">
        <w:rPr>
          <w:rFonts w:ascii="Arial" w:hAnsi="Arial" w:cs="Arial"/>
          <w:i/>
          <w:sz w:val="24"/>
        </w:rPr>
        <w:t>: A</w:t>
      </w:r>
      <w:r w:rsidRPr="00141A4E">
        <w:rPr>
          <w:rFonts w:ascii="Arial" w:hAnsi="Arial" w:cs="Arial"/>
          <w:i/>
          <w:spacing w:val="-1"/>
          <w:sz w:val="24"/>
        </w:rPr>
        <w:t xml:space="preserve"> </w:t>
      </w:r>
      <w:r w:rsidRPr="00141A4E">
        <w:rPr>
          <w:rFonts w:ascii="Arial" w:hAnsi="Arial" w:cs="Arial"/>
          <w:i/>
          <w:sz w:val="24"/>
        </w:rPr>
        <w:t>Case</w:t>
      </w:r>
      <w:r w:rsidRPr="00141A4E">
        <w:rPr>
          <w:rFonts w:ascii="Arial" w:hAnsi="Arial" w:cs="Arial"/>
          <w:i/>
          <w:spacing w:val="-1"/>
          <w:sz w:val="24"/>
        </w:rPr>
        <w:t>b</w:t>
      </w:r>
      <w:r w:rsidRPr="00141A4E">
        <w:rPr>
          <w:rFonts w:ascii="Arial" w:hAnsi="Arial" w:cs="Arial"/>
          <w:i/>
          <w:sz w:val="24"/>
        </w:rPr>
        <w:t>ook</w:t>
      </w:r>
      <w:r w:rsidRPr="00141A4E">
        <w:rPr>
          <w:rFonts w:ascii="Arial" w:hAnsi="Arial" w:cs="Arial"/>
          <w:i/>
          <w:spacing w:val="-1"/>
          <w:sz w:val="24"/>
        </w:rPr>
        <w:t xml:space="preserve"> </w:t>
      </w:r>
      <w:r w:rsidRPr="00141A4E">
        <w:rPr>
          <w:rFonts w:ascii="Arial" w:hAnsi="Arial" w:cs="Arial"/>
          <w:i/>
          <w:sz w:val="24"/>
        </w:rPr>
        <w:t>on</w:t>
      </w:r>
      <w:r w:rsidRPr="00141A4E">
        <w:rPr>
          <w:rFonts w:ascii="Arial" w:hAnsi="Arial" w:cs="Arial"/>
          <w:i/>
          <w:spacing w:val="2"/>
          <w:sz w:val="24"/>
        </w:rPr>
        <w:t xml:space="preserve"> </w:t>
      </w:r>
      <w:r w:rsidRPr="00141A4E">
        <w:rPr>
          <w:rFonts w:ascii="Arial" w:hAnsi="Arial" w:cs="Arial"/>
          <w:i/>
          <w:sz w:val="24"/>
        </w:rPr>
        <w:t>Diagnosis and Strengths</w:t>
      </w:r>
      <w:r w:rsidRPr="00141A4E">
        <w:rPr>
          <w:rFonts w:ascii="Arial" w:hAnsi="Arial" w:cs="Arial"/>
          <w:i/>
          <w:spacing w:val="-1"/>
          <w:sz w:val="24"/>
        </w:rPr>
        <w:t>-</w:t>
      </w:r>
      <w:r w:rsidRPr="00141A4E">
        <w:rPr>
          <w:rFonts w:ascii="Arial" w:hAnsi="Arial" w:cs="Arial"/>
          <w:i/>
          <w:sz w:val="24"/>
        </w:rPr>
        <w:t>Bas</w:t>
      </w:r>
      <w:r w:rsidRPr="00141A4E">
        <w:rPr>
          <w:rFonts w:ascii="Arial" w:hAnsi="Arial" w:cs="Arial"/>
          <w:i/>
          <w:spacing w:val="-1"/>
          <w:sz w:val="24"/>
        </w:rPr>
        <w:t>e</w:t>
      </w:r>
      <w:r w:rsidRPr="00141A4E">
        <w:rPr>
          <w:rFonts w:ascii="Arial" w:hAnsi="Arial" w:cs="Arial"/>
          <w:i/>
          <w:sz w:val="24"/>
        </w:rPr>
        <w:t>d Ass</w:t>
      </w:r>
      <w:r w:rsidRPr="00141A4E">
        <w:rPr>
          <w:rFonts w:ascii="Arial" w:hAnsi="Arial" w:cs="Arial"/>
          <w:i/>
          <w:spacing w:val="-1"/>
          <w:sz w:val="24"/>
        </w:rPr>
        <w:t>e</w:t>
      </w:r>
      <w:r w:rsidRPr="00141A4E">
        <w:rPr>
          <w:rFonts w:ascii="Arial" w:hAnsi="Arial" w:cs="Arial"/>
          <w:i/>
          <w:sz w:val="24"/>
        </w:rPr>
        <w:t>ss</w:t>
      </w:r>
      <w:r w:rsidRPr="00141A4E">
        <w:rPr>
          <w:rFonts w:ascii="Arial" w:hAnsi="Arial" w:cs="Arial"/>
          <w:i/>
          <w:spacing w:val="-1"/>
          <w:sz w:val="24"/>
        </w:rPr>
        <w:t>me</w:t>
      </w:r>
      <w:r>
        <w:rPr>
          <w:rFonts w:ascii="Arial" w:hAnsi="Arial" w:cs="Arial"/>
          <w:i/>
          <w:sz w:val="24"/>
        </w:rPr>
        <w:t>nt. 2</w:t>
      </w:r>
      <w:r w:rsidRPr="00141A4E">
        <w:rPr>
          <w:rFonts w:ascii="Arial" w:hAnsi="Arial" w:cs="Arial"/>
          <w:i/>
          <w:sz w:val="24"/>
          <w:vertAlign w:val="superscript"/>
        </w:rPr>
        <w:t>nd</w:t>
      </w:r>
      <w:r>
        <w:rPr>
          <w:rFonts w:ascii="Arial" w:hAnsi="Arial" w:cs="Arial"/>
          <w:i/>
          <w:sz w:val="24"/>
        </w:rPr>
        <w:t xml:space="preserve"> Ed. </w:t>
      </w:r>
      <w:r w:rsidRPr="00141A4E">
        <w:rPr>
          <w:rFonts w:ascii="Arial" w:hAnsi="Arial" w:cs="Arial"/>
          <w:spacing w:val="-5"/>
          <w:sz w:val="24"/>
        </w:rPr>
        <w:t>B</w:t>
      </w:r>
      <w:r w:rsidRPr="00141A4E">
        <w:rPr>
          <w:rFonts w:ascii="Arial" w:hAnsi="Arial" w:cs="Arial"/>
          <w:sz w:val="24"/>
        </w:rPr>
        <w:t>oston:</w:t>
      </w:r>
      <w:r w:rsidRPr="00141A4E">
        <w:rPr>
          <w:rFonts w:ascii="Arial" w:hAnsi="Arial" w:cs="Arial"/>
          <w:spacing w:val="1"/>
          <w:sz w:val="24"/>
        </w:rPr>
        <w:t xml:space="preserve"> </w:t>
      </w:r>
      <w:r w:rsidRPr="00141A4E">
        <w:rPr>
          <w:rFonts w:ascii="Arial" w:hAnsi="Arial" w:cs="Arial"/>
          <w:sz w:val="24"/>
        </w:rPr>
        <w:t>P</w:t>
      </w:r>
      <w:r w:rsidRPr="00141A4E">
        <w:rPr>
          <w:rFonts w:ascii="Arial" w:hAnsi="Arial" w:cs="Arial"/>
          <w:spacing w:val="-1"/>
          <w:sz w:val="24"/>
        </w:rPr>
        <w:t>ea</w:t>
      </w:r>
      <w:r w:rsidRPr="00141A4E">
        <w:rPr>
          <w:rFonts w:ascii="Arial" w:hAnsi="Arial" w:cs="Arial"/>
          <w:sz w:val="24"/>
        </w:rPr>
        <w:t>rson.</w:t>
      </w:r>
    </w:p>
    <w:p w:rsidR="00141A4E" w:rsidRDefault="00141A4E" w:rsidP="00141A4E">
      <w:pPr>
        <w:spacing w:line="244" w:lineRule="auto"/>
        <w:ind w:left="828" w:right="466" w:hanging="720"/>
        <w:rPr>
          <w:rFonts w:ascii="Arial" w:hAnsi="Arial" w:cs="Arial"/>
          <w:i/>
          <w:sz w:val="24"/>
        </w:rPr>
      </w:pPr>
      <w:r w:rsidRPr="00141A4E">
        <w:rPr>
          <w:rFonts w:ascii="Arial" w:hAnsi="Arial" w:cs="Arial"/>
          <w:sz w:val="24"/>
        </w:rPr>
        <w:t>Steinb</w:t>
      </w:r>
      <w:r w:rsidRPr="00141A4E">
        <w:rPr>
          <w:rFonts w:ascii="Arial" w:hAnsi="Arial" w:cs="Arial"/>
          <w:spacing w:val="-1"/>
          <w:sz w:val="24"/>
        </w:rPr>
        <w:t>ec</w:t>
      </w:r>
      <w:r w:rsidRPr="00141A4E">
        <w:rPr>
          <w:rFonts w:ascii="Arial" w:hAnsi="Arial" w:cs="Arial"/>
          <w:sz w:val="24"/>
        </w:rPr>
        <w:t>k,</w:t>
      </w:r>
      <w:r w:rsidRPr="00141A4E">
        <w:rPr>
          <w:rFonts w:ascii="Arial" w:hAnsi="Arial" w:cs="Arial"/>
          <w:spacing w:val="-3"/>
          <w:sz w:val="24"/>
        </w:rPr>
        <w:t xml:space="preserve"> </w:t>
      </w:r>
      <w:r w:rsidRPr="00141A4E">
        <w:rPr>
          <w:rFonts w:ascii="Arial" w:hAnsi="Arial" w:cs="Arial"/>
          <w:spacing w:val="5"/>
          <w:sz w:val="24"/>
        </w:rPr>
        <w:t>J</w:t>
      </w:r>
      <w:r w:rsidRPr="00141A4E">
        <w:rPr>
          <w:rFonts w:ascii="Arial" w:hAnsi="Arial" w:cs="Arial"/>
          <w:sz w:val="24"/>
        </w:rPr>
        <w:t xml:space="preserve">. </w:t>
      </w:r>
      <w:r w:rsidRPr="00141A4E">
        <w:rPr>
          <w:rFonts w:ascii="Arial" w:hAnsi="Arial" w:cs="Arial"/>
          <w:spacing w:val="-1"/>
          <w:sz w:val="24"/>
        </w:rPr>
        <w:t>(</w:t>
      </w:r>
      <w:r w:rsidRPr="00141A4E">
        <w:rPr>
          <w:rFonts w:ascii="Arial" w:hAnsi="Arial" w:cs="Arial"/>
          <w:sz w:val="24"/>
        </w:rPr>
        <w:t>1937</w:t>
      </w:r>
      <w:r w:rsidRPr="00141A4E">
        <w:rPr>
          <w:rFonts w:ascii="Arial" w:hAnsi="Arial" w:cs="Arial"/>
          <w:spacing w:val="-1"/>
          <w:sz w:val="24"/>
        </w:rPr>
        <w:t>)</w:t>
      </w:r>
      <w:r w:rsidRPr="00141A4E">
        <w:rPr>
          <w:rFonts w:ascii="Arial" w:hAnsi="Arial" w:cs="Arial"/>
          <w:sz w:val="24"/>
        </w:rPr>
        <w:t xml:space="preserve">.  </w:t>
      </w:r>
      <w:proofErr w:type="gramStart"/>
      <w:r w:rsidRPr="00141A4E">
        <w:rPr>
          <w:rFonts w:ascii="Arial" w:hAnsi="Arial" w:cs="Arial"/>
          <w:sz w:val="24"/>
        </w:rPr>
        <w:t>Of</w:t>
      </w:r>
      <w:r w:rsidRPr="00141A4E">
        <w:rPr>
          <w:rFonts w:ascii="Arial" w:hAnsi="Arial" w:cs="Arial"/>
          <w:spacing w:val="-4"/>
          <w:sz w:val="24"/>
        </w:rPr>
        <w:t xml:space="preserve"> </w:t>
      </w:r>
      <w:r w:rsidRPr="00141A4E">
        <w:rPr>
          <w:rFonts w:ascii="Arial" w:hAnsi="Arial" w:cs="Arial"/>
          <w:sz w:val="24"/>
        </w:rPr>
        <w:t>Mi</w:t>
      </w:r>
      <w:r w:rsidRPr="00141A4E">
        <w:rPr>
          <w:rFonts w:ascii="Arial" w:hAnsi="Arial" w:cs="Arial"/>
          <w:spacing w:val="-1"/>
          <w:sz w:val="24"/>
        </w:rPr>
        <w:t>c</w:t>
      </w:r>
      <w:r w:rsidRPr="00141A4E">
        <w:rPr>
          <w:rFonts w:ascii="Arial" w:hAnsi="Arial" w:cs="Arial"/>
          <w:sz w:val="24"/>
        </w:rPr>
        <w:t>e</w:t>
      </w:r>
      <w:r w:rsidRPr="00141A4E">
        <w:rPr>
          <w:rFonts w:ascii="Arial" w:hAnsi="Arial" w:cs="Arial"/>
          <w:spacing w:val="-1"/>
          <w:sz w:val="24"/>
        </w:rPr>
        <w:t xml:space="preserve"> a</w:t>
      </w:r>
      <w:r w:rsidRPr="00141A4E">
        <w:rPr>
          <w:rFonts w:ascii="Arial" w:hAnsi="Arial" w:cs="Arial"/>
          <w:sz w:val="24"/>
        </w:rPr>
        <w:t>nd Men.</w:t>
      </w:r>
      <w:proofErr w:type="gramEnd"/>
      <w:r w:rsidRPr="00141A4E">
        <w:rPr>
          <w:rFonts w:ascii="Arial" w:hAnsi="Arial" w:cs="Arial"/>
          <w:spacing w:val="-1"/>
          <w:sz w:val="24"/>
        </w:rPr>
        <w:t xml:space="preserve"> </w:t>
      </w:r>
      <w:proofErr w:type="gramStart"/>
      <w:r w:rsidRPr="00141A4E">
        <w:rPr>
          <w:rFonts w:ascii="Arial" w:hAnsi="Arial" w:cs="Arial"/>
          <w:i/>
          <w:spacing w:val="-1"/>
          <w:sz w:val="24"/>
        </w:rPr>
        <w:t>Av</w:t>
      </w:r>
      <w:r w:rsidRPr="00141A4E">
        <w:rPr>
          <w:rFonts w:ascii="Arial" w:hAnsi="Arial" w:cs="Arial"/>
          <w:i/>
          <w:sz w:val="24"/>
        </w:rPr>
        <w:t xml:space="preserve">ailable from </w:t>
      </w:r>
      <w:r w:rsidRPr="00141A4E">
        <w:rPr>
          <w:rFonts w:ascii="Arial" w:hAnsi="Arial" w:cs="Arial"/>
          <w:i/>
          <w:spacing w:val="-1"/>
          <w:sz w:val="24"/>
        </w:rPr>
        <w:t>m</w:t>
      </w:r>
      <w:r w:rsidRPr="00141A4E">
        <w:rPr>
          <w:rFonts w:ascii="Arial" w:hAnsi="Arial" w:cs="Arial"/>
          <w:i/>
          <w:sz w:val="24"/>
        </w:rPr>
        <w:t>ultiple</w:t>
      </w:r>
      <w:r w:rsidRPr="00141A4E">
        <w:rPr>
          <w:rFonts w:ascii="Arial" w:hAnsi="Arial" w:cs="Arial"/>
          <w:i/>
          <w:spacing w:val="-1"/>
          <w:sz w:val="24"/>
        </w:rPr>
        <w:t xml:space="preserve"> </w:t>
      </w:r>
      <w:r w:rsidRPr="00141A4E">
        <w:rPr>
          <w:rFonts w:ascii="Arial" w:hAnsi="Arial" w:cs="Arial"/>
          <w:i/>
          <w:sz w:val="24"/>
        </w:rPr>
        <w:t>pub</w:t>
      </w:r>
      <w:r w:rsidRPr="00141A4E">
        <w:rPr>
          <w:rFonts w:ascii="Arial" w:hAnsi="Arial" w:cs="Arial"/>
          <w:i/>
          <w:spacing w:val="-2"/>
          <w:sz w:val="24"/>
        </w:rPr>
        <w:t>l</w:t>
      </w:r>
      <w:r w:rsidRPr="00141A4E">
        <w:rPr>
          <w:rFonts w:ascii="Arial" w:hAnsi="Arial" w:cs="Arial"/>
          <w:i/>
          <w:sz w:val="24"/>
        </w:rPr>
        <w:t>ishers</w:t>
      </w:r>
      <w:r w:rsidRPr="00141A4E">
        <w:rPr>
          <w:rFonts w:ascii="Arial" w:hAnsi="Arial" w:cs="Arial"/>
          <w:i/>
          <w:spacing w:val="-2"/>
          <w:sz w:val="24"/>
        </w:rPr>
        <w:t xml:space="preserve"> </w:t>
      </w:r>
      <w:r w:rsidRPr="00141A4E">
        <w:rPr>
          <w:rFonts w:ascii="Arial" w:hAnsi="Arial" w:cs="Arial"/>
          <w:i/>
          <w:sz w:val="24"/>
        </w:rPr>
        <w:t xml:space="preserve">and </w:t>
      </w:r>
      <w:r w:rsidRPr="00141A4E">
        <w:rPr>
          <w:rFonts w:ascii="Arial" w:hAnsi="Arial" w:cs="Arial"/>
          <w:i/>
          <w:spacing w:val="-1"/>
          <w:sz w:val="24"/>
        </w:rPr>
        <w:t>M</w:t>
      </w:r>
      <w:r w:rsidRPr="00141A4E">
        <w:rPr>
          <w:rFonts w:ascii="Arial" w:hAnsi="Arial" w:cs="Arial"/>
          <w:i/>
          <w:sz w:val="24"/>
        </w:rPr>
        <w:t>ass Mar</w:t>
      </w:r>
      <w:r w:rsidRPr="00141A4E">
        <w:rPr>
          <w:rFonts w:ascii="Arial" w:hAnsi="Arial" w:cs="Arial"/>
          <w:i/>
          <w:spacing w:val="-1"/>
          <w:sz w:val="24"/>
        </w:rPr>
        <w:t>ke</w:t>
      </w:r>
      <w:r w:rsidRPr="00141A4E">
        <w:rPr>
          <w:rFonts w:ascii="Arial" w:hAnsi="Arial" w:cs="Arial"/>
          <w:i/>
          <w:sz w:val="24"/>
        </w:rPr>
        <w:t>t Pa</w:t>
      </w:r>
      <w:r w:rsidRPr="00141A4E">
        <w:rPr>
          <w:rFonts w:ascii="Arial" w:hAnsi="Arial" w:cs="Arial"/>
          <w:i/>
          <w:spacing w:val="-1"/>
          <w:sz w:val="24"/>
        </w:rPr>
        <w:t>p</w:t>
      </w:r>
      <w:r w:rsidRPr="00141A4E">
        <w:rPr>
          <w:rFonts w:ascii="Arial" w:hAnsi="Arial" w:cs="Arial"/>
          <w:i/>
          <w:spacing w:val="-4"/>
          <w:sz w:val="24"/>
        </w:rPr>
        <w:t>e</w:t>
      </w:r>
      <w:r w:rsidRPr="00141A4E">
        <w:rPr>
          <w:rFonts w:ascii="Arial" w:hAnsi="Arial" w:cs="Arial"/>
          <w:i/>
          <w:sz w:val="24"/>
        </w:rPr>
        <w:t>rba</w:t>
      </w:r>
      <w:r w:rsidRPr="00141A4E">
        <w:rPr>
          <w:rFonts w:ascii="Arial" w:hAnsi="Arial" w:cs="Arial"/>
          <w:i/>
          <w:spacing w:val="1"/>
          <w:sz w:val="24"/>
        </w:rPr>
        <w:t>c</w:t>
      </w:r>
      <w:r w:rsidRPr="00141A4E">
        <w:rPr>
          <w:rFonts w:ascii="Arial" w:hAnsi="Arial" w:cs="Arial"/>
          <w:i/>
          <w:spacing w:val="-4"/>
          <w:sz w:val="24"/>
        </w:rPr>
        <w:t>k</w:t>
      </w:r>
      <w:r w:rsidRPr="00141A4E">
        <w:rPr>
          <w:rFonts w:ascii="Arial" w:hAnsi="Arial" w:cs="Arial"/>
          <w:i/>
          <w:sz w:val="24"/>
        </w:rPr>
        <w:t>.</w:t>
      </w:r>
      <w:proofErr w:type="gramEnd"/>
    </w:p>
    <w:p w:rsidR="00DE665B" w:rsidRDefault="00DE665B" w:rsidP="00141A4E">
      <w:pPr>
        <w:spacing w:line="244" w:lineRule="auto"/>
        <w:ind w:left="828" w:right="466" w:hanging="720"/>
        <w:rPr>
          <w:rFonts w:ascii="Arial" w:hAnsi="Arial" w:cs="Arial"/>
          <w:b/>
          <w:sz w:val="24"/>
          <w:u w:val="single"/>
        </w:rPr>
      </w:pPr>
      <w:r w:rsidRPr="00DE665B">
        <w:rPr>
          <w:rFonts w:ascii="Arial" w:hAnsi="Arial" w:cs="Arial"/>
          <w:b/>
          <w:sz w:val="24"/>
          <w:u w:val="single"/>
        </w:rPr>
        <w:t>REQUIRED: TK20</w:t>
      </w:r>
    </w:p>
    <w:p w:rsidR="00DE665B" w:rsidRDefault="00DE665B" w:rsidP="00141A4E">
      <w:pPr>
        <w:spacing w:line="244" w:lineRule="auto"/>
        <w:ind w:left="828" w:right="466" w:hanging="720"/>
        <w:rPr>
          <w:rFonts w:ascii="Arial" w:hAnsi="Arial" w:cs="Arial"/>
          <w:sz w:val="24"/>
        </w:rPr>
      </w:pPr>
      <w:r>
        <w:rPr>
          <w:rFonts w:ascii="Arial" w:hAnsi="Arial" w:cs="Arial"/>
          <w:sz w:val="24"/>
        </w:rPr>
        <w:t>If you do not have a TK20 student account you may purchase one of two ways:</w:t>
      </w:r>
    </w:p>
    <w:p w:rsidR="00DE665B" w:rsidRPr="00DE665B" w:rsidRDefault="00DE665B" w:rsidP="00DE665B">
      <w:pPr>
        <w:pStyle w:val="ListParagraph"/>
        <w:numPr>
          <w:ilvl w:val="0"/>
          <w:numId w:val="18"/>
        </w:numPr>
        <w:spacing w:line="244" w:lineRule="auto"/>
        <w:ind w:right="466"/>
        <w:rPr>
          <w:rFonts w:ascii="Arial" w:hAnsi="Arial" w:cs="Arial"/>
          <w:i/>
          <w:szCs w:val="24"/>
          <w:u w:val="single"/>
        </w:rPr>
      </w:pPr>
      <w:r>
        <w:rPr>
          <w:rFonts w:ascii="Arial" w:hAnsi="Arial" w:cs="Arial"/>
          <w:szCs w:val="24"/>
        </w:rPr>
        <w:t xml:space="preserve">Contact the University Bookstore (students qualifying for Financial Aid may opt to purchase through the Bookstore). Be sure to tell them you need the SOCIAL WORK TK20 kit book. The teacher certification program also has a TK20 Book so </w:t>
      </w:r>
      <w:r w:rsidRPr="00DE665B">
        <w:rPr>
          <w:rFonts w:ascii="Arial" w:hAnsi="Arial" w:cs="Arial"/>
          <w:i/>
          <w:szCs w:val="24"/>
          <w:u w:val="single"/>
        </w:rPr>
        <w:t xml:space="preserve">it is very important you tell them you need the Social Work TK20 book. </w:t>
      </w:r>
    </w:p>
    <w:p w:rsidR="00DE665B" w:rsidRDefault="00DE665B" w:rsidP="00DE665B">
      <w:pPr>
        <w:pStyle w:val="ListParagraph"/>
        <w:spacing w:line="244" w:lineRule="auto"/>
        <w:ind w:left="828" w:right="466"/>
        <w:rPr>
          <w:rFonts w:ascii="Arial" w:hAnsi="Arial" w:cs="Arial"/>
          <w:szCs w:val="24"/>
        </w:rPr>
      </w:pPr>
    </w:p>
    <w:p w:rsidR="00DE665B" w:rsidRPr="00DE665B" w:rsidRDefault="00DE665B" w:rsidP="00DE665B">
      <w:pPr>
        <w:pStyle w:val="ListParagraph"/>
        <w:spacing w:line="244" w:lineRule="auto"/>
        <w:ind w:left="828" w:right="466"/>
        <w:rPr>
          <w:rFonts w:ascii="Arial" w:hAnsi="Arial" w:cs="Arial"/>
          <w:b/>
          <w:szCs w:val="24"/>
        </w:rPr>
      </w:pPr>
      <w:r w:rsidRPr="00DE665B">
        <w:rPr>
          <w:rFonts w:ascii="Arial" w:hAnsi="Arial" w:cs="Arial"/>
          <w:b/>
          <w:szCs w:val="24"/>
        </w:rPr>
        <w:t>OR</w:t>
      </w:r>
    </w:p>
    <w:p w:rsidR="00DE665B" w:rsidRPr="00DE665B" w:rsidRDefault="00DE665B" w:rsidP="00DE665B">
      <w:pPr>
        <w:pStyle w:val="ListParagraph"/>
        <w:spacing w:line="244" w:lineRule="auto"/>
        <w:ind w:left="828" w:right="466"/>
        <w:rPr>
          <w:rFonts w:ascii="Arial" w:hAnsi="Arial" w:cs="Arial"/>
          <w:i/>
          <w:szCs w:val="24"/>
          <w:u w:val="single"/>
        </w:rPr>
      </w:pPr>
    </w:p>
    <w:p w:rsidR="00DE665B" w:rsidRPr="00DE665B" w:rsidRDefault="00DE665B" w:rsidP="00DE665B">
      <w:pPr>
        <w:pStyle w:val="ListParagraph"/>
        <w:numPr>
          <w:ilvl w:val="0"/>
          <w:numId w:val="18"/>
        </w:numPr>
        <w:spacing w:line="244" w:lineRule="auto"/>
        <w:ind w:right="466"/>
        <w:rPr>
          <w:rFonts w:ascii="Arial" w:hAnsi="Arial" w:cs="Arial"/>
          <w:i/>
          <w:szCs w:val="24"/>
          <w:u w:val="single"/>
        </w:rPr>
      </w:pPr>
      <w:r>
        <w:rPr>
          <w:rFonts w:ascii="Arial" w:hAnsi="Arial" w:cs="Arial"/>
          <w:szCs w:val="24"/>
        </w:rPr>
        <w:t xml:space="preserve">Login to TK20 and set up your student account by clicking on “Click </w:t>
      </w:r>
      <w:proofErr w:type="gramStart"/>
      <w:r>
        <w:rPr>
          <w:rFonts w:ascii="Arial" w:hAnsi="Arial" w:cs="Arial"/>
          <w:szCs w:val="24"/>
        </w:rPr>
        <w:t>hear</w:t>
      </w:r>
      <w:proofErr w:type="gramEnd"/>
      <w:r>
        <w:rPr>
          <w:rFonts w:ascii="Arial" w:hAnsi="Arial" w:cs="Arial"/>
          <w:szCs w:val="24"/>
        </w:rPr>
        <w:t xml:space="preserve"> to register your student account” – Located on the log-in page. This method of purchase is cheaper than purchasing through the bookstore. </w:t>
      </w:r>
    </w:p>
    <w:p w:rsidR="00DE665B" w:rsidRDefault="00DE665B" w:rsidP="00DE665B">
      <w:pPr>
        <w:pStyle w:val="ListParagraph"/>
        <w:spacing w:line="244" w:lineRule="auto"/>
        <w:ind w:left="828" w:right="466"/>
        <w:rPr>
          <w:rFonts w:ascii="Arial" w:hAnsi="Arial" w:cs="Arial"/>
          <w:szCs w:val="24"/>
        </w:rPr>
      </w:pPr>
      <w:r>
        <w:rPr>
          <w:rFonts w:ascii="Arial" w:hAnsi="Arial" w:cs="Arial"/>
          <w:szCs w:val="24"/>
        </w:rPr>
        <w:t xml:space="preserve">Login Social Work TK20 page – </w:t>
      </w:r>
      <w:hyperlink r:id="rId9" w:history="1">
        <w:r w:rsidRPr="004F0D4D">
          <w:rPr>
            <w:rStyle w:val="Hyperlink"/>
            <w:rFonts w:ascii="Arial" w:hAnsi="Arial" w:cs="Arial"/>
            <w:szCs w:val="24"/>
          </w:rPr>
          <w:t>www.tamucse.tk20.com</w:t>
        </w:r>
      </w:hyperlink>
    </w:p>
    <w:p w:rsidR="00DE665B" w:rsidRPr="00DE665B" w:rsidRDefault="00DE665B" w:rsidP="00DE665B">
      <w:pPr>
        <w:pStyle w:val="ListParagraph"/>
        <w:spacing w:line="244" w:lineRule="auto"/>
        <w:ind w:left="828" w:right="466"/>
        <w:rPr>
          <w:rFonts w:ascii="Arial" w:hAnsi="Arial" w:cs="Arial"/>
          <w:i/>
          <w:szCs w:val="24"/>
          <w:u w:val="single"/>
        </w:rPr>
      </w:pPr>
    </w:p>
    <w:p w:rsidR="00141A4E" w:rsidRDefault="00141A4E" w:rsidP="004C13A4">
      <w:pPr>
        <w:jc w:val="center"/>
        <w:rPr>
          <w:rFonts w:ascii="Arial" w:hAnsi="Arial" w:cs="Arial"/>
          <w:b/>
          <w:sz w:val="24"/>
          <w:szCs w:val="24"/>
        </w:rPr>
      </w:pPr>
    </w:p>
    <w:p w:rsidR="00DE665B" w:rsidRDefault="00DE665B" w:rsidP="004C13A4">
      <w:pPr>
        <w:jc w:val="center"/>
        <w:rPr>
          <w:rFonts w:ascii="Arial" w:hAnsi="Arial" w:cs="Arial"/>
          <w:b/>
          <w:sz w:val="24"/>
          <w:szCs w:val="24"/>
        </w:rPr>
      </w:pPr>
    </w:p>
    <w:p w:rsidR="00DE665B" w:rsidRDefault="00DE665B" w:rsidP="004C13A4">
      <w:pPr>
        <w:jc w:val="center"/>
        <w:rPr>
          <w:rFonts w:ascii="Arial" w:hAnsi="Arial" w:cs="Arial"/>
          <w:b/>
          <w:sz w:val="24"/>
          <w:szCs w:val="24"/>
        </w:rPr>
      </w:pPr>
    </w:p>
    <w:p w:rsidR="00DE665B" w:rsidRDefault="00DE665B" w:rsidP="004C13A4">
      <w:pPr>
        <w:jc w:val="center"/>
        <w:rPr>
          <w:rFonts w:ascii="Arial" w:hAnsi="Arial" w:cs="Arial"/>
          <w:b/>
          <w:sz w:val="24"/>
          <w:szCs w:val="24"/>
        </w:rPr>
      </w:pPr>
    </w:p>
    <w:p w:rsidR="00DE665B" w:rsidRDefault="00DE665B" w:rsidP="004C13A4">
      <w:pPr>
        <w:jc w:val="center"/>
        <w:rPr>
          <w:rFonts w:ascii="Arial" w:hAnsi="Arial" w:cs="Arial"/>
          <w:b/>
          <w:sz w:val="24"/>
          <w:szCs w:val="24"/>
        </w:rPr>
      </w:pPr>
    </w:p>
    <w:p w:rsidR="00DE665B" w:rsidRDefault="00DE665B" w:rsidP="004C13A4">
      <w:pPr>
        <w:jc w:val="center"/>
        <w:rPr>
          <w:rFonts w:ascii="Arial" w:hAnsi="Arial" w:cs="Arial"/>
          <w:b/>
          <w:sz w:val="24"/>
          <w:szCs w:val="24"/>
        </w:rPr>
      </w:pPr>
    </w:p>
    <w:p w:rsidR="004C13A4" w:rsidRPr="003E4F5C" w:rsidRDefault="004C13A4" w:rsidP="004C13A4">
      <w:pPr>
        <w:jc w:val="center"/>
        <w:rPr>
          <w:rFonts w:ascii="Arial" w:hAnsi="Arial" w:cs="Arial"/>
          <w:b/>
          <w:sz w:val="24"/>
          <w:szCs w:val="24"/>
        </w:rPr>
      </w:pPr>
      <w:r w:rsidRPr="003E4F5C">
        <w:rPr>
          <w:rFonts w:ascii="Arial" w:hAnsi="Arial" w:cs="Arial"/>
          <w:b/>
          <w:sz w:val="24"/>
          <w:szCs w:val="24"/>
        </w:rPr>
        <w:lastRenderedPageBreak/>
        <w:t>OVERVIEW OF ASSIGNMENTS</w:t>
      </w:r>
    </w:p>
    <w:p w:rsidR="004C13A4" w:rsidRDefault="004C13A4" w:rsidP="004C13A4">
      <w:pPr>
        <w:rPr>
          <w:rFonts w:ascii="Arial" w:hAnsi="Arial" w:cs="Arial"/>
          <w:b/>
          <w:sz w:val="24"/>
          <w:szCs w:val="24"/>
        </w:rPr>
      </w:pPr>
      <w:r w:rsidRPr="003E4F5C">
        <w:rPr>
          <w:rFonts w:ascii="Arial" w:hAnsi="Arial" w:cs="Arial"/>
          <w:b/>
          <w:sz w:val="24"/>
          <w:szCs w:val="24"/>
        </w:rPr>
        <w:t xml:space="preserve">POLICY ON DUE DATES: </w:t>
      </w:r>
    </w:p>
    <w:p w:rsidR="00677853" w:rsidRPr="00624C75" w:rsidRDefault="00677853" w:rsidP="00677853">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677853" w:rsidRPr="00624C75" w:rsidRDefault="00677853" w:rsidP="00677853">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677853" w:rsidRPr="003E4F5C" w:rsidRDefault="00677853" w:rsidP="004C13A4">
      <w:pPr>
        <w:rPr>
          <w:rFonts w:ascii="Arial" w:hAnsi="Arial" w:cs="Arial"/>
          <w:b/>
          <w:sz w:val="24"/>
          <w:szCs w:val="24"/>
        </w:rPr>
      </w:pPr>
    </w:p>
    <w:p w:rsidR="004C13A4" w:rsidRPr="003E4F5C" w:rsidRDefault="00677853" w:rsidP="004C13A4">
      <w:pPr>
        <w:rPr>
          <w:rFonts w:ascii="Arial" w:hAnsi="Arial" w:cs="Arial"/>
          <w:sz w:val="24"/>
          <w:szCs w:val="24"/>
        </w:rPr>
      </w:pPr>
      <w:r>
        <w:rPr>
          <w:rFonts w:ascii="Arial" w:hAnsi="Arial" w:cs="Arial"/>
          <w:b/>
          <w:sz w:val="24"/>
          <w:szCs w:val="24"/>
        </w:rPr>
        <w:t>CE/TRAININGS:</w:t>
      </w:r>
      <w:r>
        <w:rPr>
          <w:rFonts w:ascii="Arial" w:hAnsi="Arial" w:cs="Arial"/>
          <w:sz w:val="24"/>
          <w:szCs w:val="24"/>
        </w:rPr>
        <w:t xml:space="preserve"> </w:t>
      </w:r>
      <w:r w:rsidR="004C13A4" w:rsidRPr="003E4F5C">
        <w:rPr>
          <w:rFonts w:ascii="Arial" w:hAnsi="Arial" w:cs="Arial"/>
          <w:sz w:val="24"/>
          <w:szCs w:val="24"/>
        </w:rPr>
        <w:t xml:space="preserve">Students will create an account and will complete the CE Units @ </w:t>
      </w:r>
      <w:hyperlink r:id="rId10">
        <w:r w:rsidR="004C13A4" w:rsidRPr="003E4F5C">
          <w:rPr>
            <w:rStyle w:val="Hyperlink"/>
            <w:rFonts w:ascii="Arial" w:hAnsi="Arial" w:cs="Arial"/>
            <w:sz w:val="24"/>
            <w:szCs w:val="24"/>
          </w:rPr>
          <w:t xml:space="preserve">http://www.txhealthsteps.com </w:t>
        </w:r>
      </w:hyperlink>
      <w:r w:rsidR="004C13A4" w:rsidRPr="003E4F5C">
        <w:rPr>
          <w:rFonts w:ascii="Arial" w:hAnsi="Arial" w:cs="Arial"/>
          <w:sz w:val="24"/>
          <w:szCs w:val="24"/>
        </w:rPr>
        <w:t>listed below:</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Pediatric Depression Adolescent Health Screening</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Identifying and Treating Young People with High-Risk Behaviors</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Interpersonal Youth Violence</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Teen Consent and Confidentiality</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Transition Services for Children and Youth with Special Health-Care Needs</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ADHD and ASD: Diagnosis and Management</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Interpersonal Youth Violence</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Motivational Interviewing</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Recognizing, Reporting, and Preventing Child Abuse</w:t>
      </w:r>
    </w:p>
    <w:p w:rsidR="004C13A4" w:rsidRDefault="004C13A4" w:rsidP="004C13A4">
      <w:pPr>
        <w:spacing w:after="0"/>
        <w:rPr>
          <w:rFonts w:ascii="Arial" w:hAnsi="Arial" w:cs="Arial"/>
          <w:sz w:val="24"/>
          <w:szCs w:val="24"/>
        </w:rPr>
      </w:pPr>
      <w:r w:rsidRPr="003E4F5C">
        <w:rPr>
          <w:rFonts w:ascii="Arial" w:hAnsi="Arial" w:cs="Arial"/>
          <w:sz w:val="24"/>
          <w:szCs w:val="24"/>
        </w:rPr>
        <w:t>Culturally Effective Health Care</w:t>
      </w:r>
    </w:p>
    <w:p w:rsidR="004C13A4" w:rsidRPr="003E4F5C" w:rsidRDefault="004C13A4" w:rsidP="004C13A4">
      <w:pPr>
        <w:spacing w:after="0"/>
        <w:rPr>
          <w:rFonts w:ascii="Arial" w:hAnsi="Arial" w:cs="Arial"/>
          <w:sz w:val="24"/>
          <w:szCs w:val="24"/>
        </w:rPr>
      </w:pPr>
    </w:p>
    <w:p w:rsidR="004C13A4" w:rsidRPr="003E4F5C" w:rsidRDefault="004C13A4" w:rsidP="004C13A4">
      <w:pPr>
        <w:rPr>
          <w:rFonts w:ascii="Arial" w:hAnsi="Arial" w:cs="Arial"/>
          <w:sz w:val="24"/>
          <w:szCs w:val="24"/>
        </w:rPr>
      </w:pPr>
      <w:r w:rsidRPr="003E4F5C">
        <w:rPr>
          <w:rFonts w:ascii="Arial" w:hAnsi="Arial" w:cs="Arial"/>
          <w:sz w:val="24"/>
          <w:szCs w:val="24"/>
        </w:rPr>
        <w:t>The above Units are worth 10 points each completed unit.</w:t>
      </w:r>
    </w:p>
    <w:p w:rsidR="004C13A4" w:rsidRPr="003E4F5C" w:rsidRDefault="00677853" w:rsidP="004C13A4">
      <w:pPr>
        <w:rPr>
          <w:rFonts w:ascii="Arial" w:hAnsi="Arial" w:cs="Arial"/>
          <w:sz w:val="24"/>
          <w:szCs w:val="24"/>
        </w:rPr>
      </w:pPr>
      <w:r w:rsidRPr="00677853">
        <w:rPr>
          <w:rFonts w:ascii="Arial" w:hAnsi="Arial" w:cs="Arial"/>
          <w:b/>
          <w:sz w:val="24"/>
          <w:szCs w:val="24"/>
        </w:rPr>
        <w:t>EXAMS:</w:t>
      </w:r>
      <w:r>
        <w:rPr>
          <w:rFonts w:ascii="Arial" w:hAnsi="Arial" w:cs="Arial"/>
          <w:sz w:val="24"/>
          <w:szCs w:val="24"/>
        </w:rPr>
        <w:t xml:space="preserve"> </w:t>
      </w:r>
      <w:r w:rsidR="004C13A4" w:rsidRPr="003E4F5C">
        <w:rPr>
          <w:rFonts w:ascii="Arial" w:hAnsi="Arial" w:cs="Arial"/>
          <w:sz w:val="24"/>
          <w:szCs w:val="24"/>
        </w:rPr>
        <w:t xml:space="preserve"> Exams (3) will contain true/false, multiple choice, and/or matching questions. Studying the course quizzes will help students prepare for the exams. Students are expected to attend class on exam dates. No make-up exams will be given.</w:t>
      </w:r>
    </w:p>
    <w:p w:rsidR="004C13A4" w:rsidRDefault="00677853" w:rsidP="004C13A4">
      <w:pPr>
        <w:rPr>
          <w:rFonts w:ascii="Arial" w:hAnsi="Arial" w:cs="Arial"/>
          <w:sz w:val="24"/>
          <w:szCs w:val="24"/>
        </w:rPr>
      </w:pPr>
      <w:r w:rsidRPr="00677853">
        <w:rPr>
          <w:rFonts w:ascii="Arial" w:hAnsi="Arial" w:cs="Arial"/>
          <w:b/>
          <w:sz w:val="24"/>
          <w:szCs w:val="24"/>
        </w:rPr>
        <w:t>THIS I BELIEVE</w:t>
      </w:r>
      <w:r>
        <w:rPr>
          <w:rFonts w:ascii="Arial" w:hAnsi="Arial" w:cs="Arial"/>
          <w:b/>
          <w:sz w:val="24"/>
          <w:szCs w:val="24"/>
        </w:rPr>
        <w:t xml:space="preserve"> ESSAYS</w:t>
      </w:r>
      <w:r w:rsidR="00141A4E">
        <w:rPr>
          <w:rFonts w:ascii="Arial" w:hAnsi="Arial" w:cs="Arial"/>
          <w:sz w:val="24"/>
          <w:szCs w:val="24"/>
        </w:rPr>
        <w:t xml:space="preserve">: </w:t>
      </w:r>
      <w:r w:rsidR="004C13A4" w:rsidRPr="003E4F5C">
        <w:rPr>
          <w:rFonts w:ascii="Arial" w:hAnsi="Arial" w:cs="Arial"/>
          <w:sz w:val="24"/>
          <w:szCs w:val="24"/>
        </w:rPr>
        <w:t>Students will create a series of One (1) page essays relevant to the course topics below. You will use your current set of beliefs about the topic and use research to support or change your opinion on the topic. Each student is required to submit 1 journal article reference for each of the essay topics on the following dates:</w:t>
      </w:r>
    </w:p>
    <w:p w:rsidR="004C13A4" w:rsidRDefault="004C13A4" w:rsidP="004C13A4">
      <w:pPr>
        <w:rPr>
          <w:rFonts w:ascii="Arial" w:hAnsi="Arial" w:cs="Arial"/>
          <w:sz w:val="24"/>
          <w:szCs w:val="24"/>
        </w:rPr>
      </w:pPr>
    </w:p>
    <w:p w:rsidR="004C13A4" w:rsidRDefault="004C13A4" w:rsidP="004C13A4">
      <w:pPr>
        <w:rPr>
          <w:rFonts w:ascii="Arial" w:hAnsi="Arial" w:cs="Arial"/>
          <w:sz w:val="24"/>
          <w:szCs w:val="24"/>
        </w:rPr>
      </w:pPr>
    </w:p>
    <w:p w:rsidR="004C13A4" w:rsidRPr="003E4F5C" w:rsidRDefault="004C13A4" w:rsidP="004C13A4">
      <w:pPr>
        <w:rPr>
          <w:rFonts w:ascii="Arial" w:hAnsi="Arial" w:cs="Arial"/>
          <w:sz w:val="24"/>
          <w:szCs w:val="24"/>
        </w:rPr>
      </w:pPr>
    </w:p>
    <w:tbl>
      <w:tblPr>
        <w:tblW w:w="0" w:type="auto"/>
        <w:tblInd w:w="1074" w:type="dxa"/>
        <w:tblLayout w:type="fixed"/>
        <w:tblCellMar>
          <w:left w:w="0" w:type="dxa"/>
          <w:right w:w="0" w:type="dxa"/>
        </w:tblCellMar>
        <w:tblLook w:val="01E0" w:firstRow="1" w:lastRow="1" w:firstColumn="1" w:lastColumn="1" w:noHBand="0" w:noVBand="0"/>
      </w:tblPr>
      <w:tblGrid>
        <w:gridCol w:w="5043"/>
        <w:gridCol w:w="1889"/>
      </w:tblGrid>
      <w:tr w:rsidR="004C13A4" w:rsidRPr="003E4F5C" w:rsidTr="00824C2E">
        <w:trPr>
          <w:trHeight w:hRule="exact" w:val="288"/>
        </w:trPr>
        <w:tc>
          <w:tcPr>
            <w:tcW w:w="5043"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r w:rsidRPr="003E4F5C">
              <w:rPr>
                <w:rFonts w:ascii="Arial" w:hAnsi="Arial" w:cs="Arial"/>
                <w:sz w:val="24"/>
                <w:szCs w:val="24"/>
              </w:rPr>
              <w:lastRenderedPageBreak/>
              <w:t>Category</w:t>
            </w:r>
          </w:p>
        </w:tc>
        <w:tc>
          <w:tcPr>
            <w:tcW w:w="1889"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r w:rsidRPr="003E4F5C">
              <w:rPr>
                <w:rFonts w:ascii="Arial" w:hAnsi="Arial" w:cs="Arial"/>
                <w:sz w:val="24"/>
                <w:szCs w:val="24"/>
              </w:rPr>
              <w:t>Due Date</w:t>
            </w:r>
          </w:p>
        </w:tc>
      </w:tr>
      <w:tr w:rsidR="004C13A4" w:rsidRPr="003E4F5C" w:rsidTr="00824C2E">
        <w:trPr>
          <w:trHeight w:hRule="exact" w:val="490"/>
        </w:trPr>
        <w:tc>
          <w:tcPr>
            <w:tcW w:w="5043"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pStyle w:val="ListParagraph"/>
              <w:numPr>
                <w:ilvl w:val="0"/>
                <w:numId w:val="15"/>
              </w:numPr>
              <w:ind w:left="281" w:hanging="270"/>
              <w:rPr>
                <w:rFonts w:ascii="Arial" w:eastAsia="Calibri" w:hAnsi="Arial" w:cs="Arial"/>
                <w:szCs w:val="24"/>
              </w:rPr>
            </w:pPr>
            <w:r w:rsidRPr="003E4F5C">
              <w:rPr>
                <w:rFonts w:ascii="Arial" w:eastAsiaTheme="minorHAnsi" w:hAnsi="Arial" w:cs="Arial"/>
                <w:szCs w:val="24"/>
              </w:rPr>
              <w:t>Schizophrenia and persons of color</w:t>
            </w:r>
          </w:p>
        </w:tc>
        <w:tc>
          <w:tcPr>
            <w:tcW w:w="1889"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p>
        </w:tc>
      </w:tr>
      <w:tr w:rsidR="004C13A4" w:rsidRPr="003E4F5C" w:rsidTr="00824C2E">
        <w:trPr>
          <w:trHeight w:hRule="exact" w:val="492"/>
        </w:trPr>
        <w:tc>
          <w:tcPr>
            <w:tcW w:w="5043"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r>
              <w:rPr>
                <w:rFonts w:ascii="Arial" w:hAnsi="Arial" w:cs="Arial"/>
                <w:sz w:val="24"/>
                <w:szCs w:val="24"/>
              </w:rPr>
              <w:t xml:space="preserve">2. </w:t>
            </w:r>
            <w:r w:rsidRPr="003E4F5C">
              <w:rPr>
                <w:rFonts w:ascii="Arial" w:hAnsi="Arial" w:cs="Arial"/>
                <w:sz w:val="24"/>
                <w:szCs w:val="24"/>
              </w:rPr>
              <w:t>Eating Disorders and males</w:t>
            </w:r>
          </w:p>
        </w:tc>
        <w:tc>
          <w:tcPr>
            <w:tcW w:w="1889"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p>
        </w:tc>
      </w:tr>
      <w:tr w:rsidR="004C13A4" w:rsidRPr="003E4F5C" w:rsidTr="00824C2E">
        <w:trPr>
          <w:trHeight w:hRule="exact" w:val="518"/>
        </w:trPr>
        <w:tc>
          <w:tcPr>
            <w:tcW w:w="5043"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pStyle w:val="ListParagraph"/>
              <w:numPr>
                <w:ilvl w:val="0"/>
                <w:numId w:val="15"/>
              </w:numPr>
              <w:ind w:left="281" w:hanging="270"/>
              <w:rPr>
                <w:rFonts w:ascii="Arial" w:eastAsia="Calibri" w:hAnsi="Arial" w:cs="Arial"/>
                <w:szCs w:val="24"/>
              </w:rPr>
            </w:pPr>
            <w:r w:rsidRPr="003E4F5C">
              <w:rPr>
                <w:rFonts w:ascii="Arial" w:eastAsia="Calibri" w:hAnsi="Arial" w:cs="Arial"/>
                <w:szCs w:val="24"/>
              </w:rPr>
              <w:t>Sexual Addiction—Disorder or not?</w:t>
            </w:r>
          </w:p>
        </w:tc>
        <w:tc>
          <w:tcPr>
            <w:tcW w:w="1889"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p>
        </w:tc>
      </w:tr>
      <w:tr w:rsidR="004C13A4" w:rsidRPr="003E4F5C" w:rsidTr="00824C2E">
        <w:trPr>
          <w:trHeight w:hRule="exact" w:val="490"/>
        </w:trPr>
        <w:tc>
          <w:tcPr>
            <w:tcW w:w="5043"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r>
              <w:rPr>
                <w:rFonts w:ascii="Arial" w:hAnsi="Arial" w:cs="Arial"/>
                <w:sz w:val="24"/>
                <w:szCs w:val="24"/>
              </w:rPr>
              <w:t xml:space="preserve">4.  </w:t>
            </w:r>
            <w:proofErr w:type="gramStart"/>
            <w:r w:rsidRPr="003E4F5C">
              <w:rPr>
                <w:rFonts w:ascii="Arial" w:hAnsi="Arial" w:cs="Arial"/>
                <w:sz w:val="24"/>
                <w:szCs w:val="24"/>
              </w:rPr>
              <w:t>Pedophilia  --</w:t>
            </w:r>
            <w:proofErr w:type="gramEnd"/>
            <w:r w:rsidRPr="003E4F5C">
              <w:rPr>
                <w:rFonts w:ascii="Arial" w:hAnsi="Arial" w:cs="Arial"/>
                <w:sz w:val="24"/>
                <w:szCs w:val="24"/>
              </w:rPr>
              <w:t xml:space="preserve"> Treatable?</w:t>
            </w:r>
          </w:p>
        </w:tc>
        <w:tc>
          <w:tcPr>
            <w:tcW w:w="1889" w:type="dxa"/>
            <w:tcBorders>
              <w:top w:val="single" w:sz="4" w:space="0" w:color="000000"/>
              <w:left w:val="single" w:sz="4" w:space="0" w:color="000000"/>
              <w:bottom w:val="single" w:sz="4" w:space="0" w:color="000000"/>
              <w:right w:val="single" w:sz="4" w:space="0" w:color="000000"/>
            </w:tcBorders>
          </w:tcPr>
          <w:p w:rsidR="004C13A4" w:rsidRPr="003E4F5C" w:rsidRDefault="004C13A4" w:rsidP="00824C2E">
            <w:pPr>
              <w:rPr>
                <w:rFonts w:ascii="Arial" w:hAnsi="Arial" w:cs="Arial"/>
                <w:sz w:val="24"/>
                <w:szCs w:val="24"/>
              </w:rPr>
            </w:pPr>
          </w:p>
        </w:tc>
      </w:tr>
    </w:tbl>
    <w:p w:rsidR="004C13A4" w:rsidRPr="003E4F5C" w:rsidRDefault="004C13A4" w:rsidP="004C13A4">
      <w:pPr>
        <w:rPr>
          <w:rFonts w:ascii="Arial" w:hAnsi="Arial" w:cs="Arial"/>
          <w:sz w:val="24"/>
          <w:szCs w:val="24"/>
        </w:rPr>
      </w:pPr>
    </w:p>
    <w:p w:rsidR="004C13A4" w:rsidRPr="003E4F5C" w:rsidRDefault="004C13A4" w:rsidP="004C13A4">
      <w:pPr>
        <w:rPr>
          <w:rFonts w:ascii="Arial" w:hAnsi="Arial" w:cs="Arial"/>
          <w:sz w:val="24"/>
          <w:szCs w:val="24"/>
        </w:rPr>
      </w:pPr>
      <w:r w:rsidRPr="003E4F5C">
        <w:rPr>
          <w:rFonts w:ascii="Arial" w:hAnsi="Arial" w:cs="Arial"/>
          <w:sz w:val="24"/>
          <w:szCs w:val="24"/>
        </w:rPr>
        <w:t>The Essays will be checked on the due date and submitted for grading at the beginning of class.</w:t>
      </w:r>
    </w:p>
    <w:p w:rsidR="004C13A4" w:rsidRPr="003E4F5C" w:rsidRDefault="00677853" w:rsidP="004C13A4">
      <w:pPr>
        <w:rPr>
          <w:rFonts w:ascii="Arial" w:hAnsi="Arial" w:cs="Arial"/>
          <w:sz w:val="24"/>
          <w:szCs w:val="24"/>
        </w:rPr>
      </w:pPr>
      <w:r w:rsidRPr="00677853">
        <w:rPr>
          <w:rFonts w:ascii="Arial" w:hAnsi="Arial" w:cs="Arial"/>
          <w:b/>
          <w:sz w:val="24"/>
          <w:szCs w:val="24"/>
        </w:rPr>
        <w:t>DISCUSSIONS:</w:t>
      </w:r>
      <w:r>
        <w:rPr>
          <w:rFonts w:ascii="Arial" w:hAnsi="Arial" w:cs="Arial"/>
          <w:sz w:val="24"/>
          <w:szCs w:val="24"/>
        </w:rPr>
        <w:t xml:space="preserve"> </w:t>
      </w:r>
      <w:r w:rsidR="004C13A4" w:rsidRPr="003E4F5C">
        <w:rPr>
          <w:rFonts w:ascii="Arial" w:hAnsi="Arial" w:cs="Arial"/>
          <w:sz w:val="24"/>
          <w:szCs w:val="24"/>
        </w:rPr>
        <w:t>Of Mice and Men: Students will read the novel and discuss points posted in E- College. Grading will be based on student response to instructor posting and fellow classmates posting. Consideration for critical thinking, processing and understanding related to course study will be used to determine grading. Student must follow the guidelines online in order to receive credit, which includes responding to Faculty and two classmates, within a designated period of time, in order to receive points. Dates and times for postings will be assigned.</w:t>
      </w:r>
    </w:p>
    <w:p w:rsidR="004C13A4" w:rsidRPr="003E4F5C" w:rsidRDefault="004C13A4" w:rsidP="004C13A4">
      <w:pPr>
        <w:rPr>
          <w:rFonts w:ascii="Arial" w:hAnsi="Arial" w:cs="Arial"/>
          <w:b/>
          <w:sz w:val="24"/>
          <w:szCs w:val="24"/>
        </w:rPr>
      </w:pPr>
      <w:r w:rsidRPr="003E4F5C">
        <w:rPr>
          <w:rFonts w:ascii="Arial" w:hAnsi="Arial" w:cs="Arial"/>
          <w:b/>
          <w:sz w:val="24"/>
          <w:szCs w:val="24"/>
        </w:rPr>
        <w:t>GRADING</w:t>
      </w:r>
      <w:r>
        <w:rPr>
          <w:rFonts w:ascii="Arial" w:hAnsi="Arial" w:cs="Arial"/>
          <w:b/>
          <w:sz w:val="24"/>
          <w:szCs w:val="24"/>
        </w:rPr>
        <w:t>:</w:t>
      </w:r>
    </w:p>
    <w:p w:rsidR="004C13A4" w:rsidRPr="003E4F5C" w:rsidRDefault="004C13A4" w:rsidP="004C13A4">
      <w:pPr>
        <w:rPr>
          <w:rFonts w:ascii="Arial" w:hAnsi="Arial" w:cs="Arial"/>
          <w:sz w:val="24"/>
          <w:szCs w:val="24"/>
        </w:rPr>
      </w:pPr>
      <w:r w:rsidRPr="003E4F5C">
        <w:rPr>
          <w:rFonts w:ascii="Arial" w:hAnsi="Arial" w:cs="Arial"/>
          <w:sz w:val="24"/>
          <w:szCs w:val="24"/>
        </w:rPr>
        <w:t>Grades will be based on the following point system:</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CE/Units 10 points each</w:t>
      </w:r>
      <w:r w:rsidRPr="003E4F5C">
        <w:rPr>
          <w:rFonts w:ascii="Arial" w:hAnsi="Arial" w:cs="Arial"/>
          <w:sz w:val="24"/>
          <w:szCs w:val="24"/>
        </w:rPr>
        <w:tab/>
      </w:r>
      <w:r>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Pr="003E4F5C">
        <w:rPr>
          <w:rFonts w:ascii="Arial" w:hAnsi="Arial" w:cs="Arial"/>
          <w:sz w:val="24"/>
          <w:szCs w:val="24"/>
        </w:rPr>
        <w:t>100 points</w:t>
      </w:r>
    </w:p>
    <w:p w:rsidR="00677853" w:rsidRDefault="004C13A4" w:rsidP="004C13A4">
      <w:pPr>
        <w:spacing w:after="0"/>
        <w:rPr>
          <w:rFonts w:ascii="Arial" w:hAnsi="Arial" w:cs="Arial"/>
          <w:sz w:val="24"/>
          <w:szCs w:val="24"/>
        </w:rPr>
      </w:pPr>
      <w:r w:rsidRPr="003E4F5C">
        <w:rPr>
          <w:rFonts w:ascii="Arial" w:hAnsi="Arial" w:cs="Arial"/>
          <w:sz w:val="24"/>
          <w:szCs w:val="24"/>
        </w:rPr>
        <w:t>3 scheduled examinations worth (100 pts</w:t>
      </w:r>
      <w:r w:rsidR="00677853">
        <w:rPr>
          <w:rFonts w:ascii="Arial" w:hAnsi="Arial" w:cs="Arial"/>
          <w:sz w:val="24"/>
          <w:szCs w:val="24"/>
        </w:rPr>
        <w:t>.</w:t>
      </w:r>
      <w:r w:rsidRPr="003E4F5C">
        <w:rPr>
          <w:rFonts w:ascii="Arial" w:hAnsi="Arial" w:cs="Arial"/>
          <w:sz w:val="24"/>
          <w:szCs w:val="24"/>
        </w:rPr>
        <w:t xml:space="preserve"> each)</w:t>
      </w:r>
      <w:r w:rsidRPr="003E4F5C">
        <w:rPr>
          <w:rFonts w:ascii="Arial" w:hAnsi="Arial" w:cs="Arial"/>
          <w:sz w:val="24"/>
          <w:szCs w:val="24"/>
        </w:rPr>
        <w:tab/>
      </w:r>
      <w:r>
        <w:rPr>
          <w:rFonts w:ascii="Arial" w:hAnsi="Arial" w:cs="Arial"/>
          <w:sz w:val="24"/>
          <w:szCs w:val="24"/>
        </w:rPr>
        <w:t xml:space="preserve"> </w:t>
      </w:r>
      <w:r w:rsidRPr="003E4F5C">
        <w:rPr>
          <w:rFonts w:ascii="Arial" w:hAnsi="Arial" w:cs="Arial"/>
          <w:sz w:val="24"/>
          <w:szCs w:val="24"/>
        </w:rPr>
        <w:t xml:space="preserve">300 points </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Bel</w:t>
      </w:r>
      <w:r w:rsidR="00677853">
        <w:rPr>
          <w:rFonts w:ascii="Arial" w:hAnsi="Arial" w:cs="Arial"/>
          <w:sz w:val="24"/>
          <w:szCs w:val="24"/>
        </w:rPr>
        <w:t xml:space="preserve">ieve Essay’s (up to 25pts each) </w:t>
      </w:r>
      <w:r w:rsidR="00677853">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Pr="003E4F5C">
        <w:rPr>
          <w:rFonts w:ascii="Arial" w:hAnsi="Arial" w:cs="Arial"/>
          <w:sz w:val="24"/>
          <w:szCs w:val="24"/>
        </w:rPr>
        <w:t>100 points</w:t>
      </w:r>
    </w:p>
    <w:p w:rsidR="004C13A4" w:rsidRDefault="004C13A4" w:rsidP="004C13A4">
      <w:pPr>
        <w:spacing w:after="0"/>
        <w:rPr>
          <w:rFonts w:ascii="Arial" w:hAnsi="Arial" w:cs="Arial"/>
          <w:sz w:val="24"/>
          <w:szCs w:val="24"/>
          <w:u w:val="single"/>
        </w:rPr>
      </w:pPr>
      <w:r w:rsidRPr="003E4F5C">
        <w:rPr>
          <w:rFonts w:ascii="Arial" w:hAnsi="Arial" w:cs="Arial"/>
          <w:sz w:val="24"/>
          <w:szCs w:val="24"/>
        </w:rPr>
        <w:t>Of Mice and Men…</w:t>
      </w:r>
      <w:r w:rsidRPr="003E4F5C">
        <w:rPr>
          <w:rFonts w:ascii="Arial" w:hAnsi="Arial" w:cs="Arial"/>
          <w:sz w:val="24"/>
          <w:szCs w:val="24"/>
        </w:rPr>
        <w:tab/>
        <w:t>up to</w:t>
      </w:r>
      <w:r w:rsidRPr="003E4F5C">
        <w:rPr>
          <w:rFonts w:ascii="Arial" w:hAnsi="Arial" w:cs="Arial"/>
          <w:sz w:val="24"/>
          <w:szCs w:val="24"/>
        </w:rPr>
        <w:tab/>
      </w:r>
      <w:r>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Pr="003E4F5C">
        <w:rPr>
          <w:rFonts w:ascii="Arial" w:hAnsi="Arial" w:cs="Arial"/>
          <w:sz w:val="24"/>
          <w:szCs w:val="24"/>
          <w:u w:val="single"/>
        </w:rPr>
        <w:t>100 points</w:t>
      </w:r>
    </w:p>
    <w:p w:rsidR="004C13A4" w:rsidRPr="003E4F5C" w:rsidRDefault="004C13A4" w:rsidP="004C13A4">
      <w:pPr>
        <w:spacing w:after="0"/>
        <w:rPr>
          <w:rFonts w:ascii="Arial" w:hAnsi="Arial" w:cs="Arial"/>
          <w:sz w:val="24"/>
          <w:szCs w:val="24"/>
        </w:rPr>
      </w:pPr>
    </w:p>
    <w:p w:rsidR="004C13A4" w:rsidRPr="003E4F5C" w:rsidRDefault="004C13A4" w:rsidP="004C13A4">
      <w:pPr>
        <w:rPr>
          <w:rFonts w:ascii="Arial" w:hAnsi="Arial" w:cs="Arial"/>
          <w:sz w:val="24"/>
          <w:szCs w:val="24"/>
        </w:rPr>
      </w:pPr>
      <w:r w:rsidRPr="003E4F5C">
        <w:rPr>
          <w:rFonts w:ascii="Arial" w:hAnsi="Arial" w:cs="Arial"/>
          <w:sz w:val="24"/>
          <w:szCs w:val="24"/>
        </w:rPr>
        <w:t>Total</w:t>
      </w:r>
      <w:r w:rsidRPr="003E4F5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00677853">
        <w:rPr>
          <w:rFonts w:ascii="Arial" w:hAnsi="Arial" w:cs="Arial"/>
          <w:sz w:val="24"/>
          <w:szCs w:val="24"/>
        </w:rPr>
        <w:tab/>
      </w:r>
      <w:r w:rsidRPr="003E4F5C">
        <w:rPr>
          <w:rFonts w:ascii="Arial" w:hAnsi="Arial" w:cs="Arial"/>
          <w:sz w:val="24"/>
          <w:szCs w:val="24"/>
        </w:rPr>
        <w:t>600 points</w:t>
      </w:r>
    </w:p>
    <w:p w:rsidR="004C13A4" w:rsidRPr="003E4F5C" w:rsidRDefault="004C13A4" w:rsidP="004C13A4">
      <w:pPr>
        <w:rPr>
          <w:rFonts w:ascii="Arial" w:hAnsi="Arial" w:cs="Arial"/>
          <w:b/>
          <w:sz w:val="24"/>
          <w:szCs w:val="24"/>
        </w:rPr>
      </w:pPr>
      <w:r w:rsidRPr="003E4F5C">
        <w:rPr>
          <w:rFonts w:ascii="Arial" w:hAnsi="Arial" w:cs="Arial"/>
          <w:b/>
          <w:sz w:val="24"/>
          <w:szCs w:val="24"/>
        </w:rPr>
        <w:t>FINAL GRADES</w:t>
      </w:r>
      <w:r>
        <w:rPr>
          <w:rFonts w:ascii="Arial" w:hAnsi="Arial" w:cs="Arial"/>
          <w:b/>
          <w:sz w:val="24"/>
          <w:szCs w:val="24"/>
        </w:rPr>
        <w:t>:</w:t>
      </w:r>
    </w:p>
    <w:p w:rsidR="004C13A4" w:rsidRDefault="004C13A4" w:rsidP="004C13A4">
      <w:pPr>
        <w:rPr>
          <w:rFonts w:ascii="Arial" w:hAnsi="Arial" w:cs="Arial"/>
          <w:sz w:val="24"/>
          <w:szCs w:val="24"/>
        </w:rPr>
      </w:pPr>
      <w:r w:rsidRPr="003E4F5C">
        <w:rPr>
          <w:rFonts w:ascii="Arial" w:hAnsi="Arial" w:cs="Arial"/>
          <w:sz w:val="24"/>
          <w:szCs w:val="24"/>
        </w:rPr>
        <w:t>Grades will be determined according to the following:</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600-540</w:t>
      </w:r>
      <w:r>
        <w:rPr>
          <w:rFonts w:ascii="Arial" w:hAnsi="Arial" w:cs="Arial"/>
          <w:sz w:val="24"/>
          <w:szCs w:val="24"/>
        </w:rPr>
        <w:t xml:space="preserve"> </w:t>
      </w:r>
      <w:r w:rsidRPr="003E4F5C">
        <w:rPr>
          <w:rFonts w:ascii="Arial" w:hAnsi="Arial" w:cs="Arial"/>
          <w:sz w:val="24"/>
          <w:szCs w:val="24"/>
        </w:rPr>
        <w:t>= A</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539-480</w:t>
      </w:r>
      <w:r>
        <w:rPr>
          <w:rFonts w:ascii="Arial" w:hAnsi="Arial" w:cs="Arial"/>
          <w:sz w:val="24"/>
          <w:szCs w:val="24"/>
        </w:rPr>
        <w:t xml:space="preserve"> </w:t>
      </w:r>
      <w:r w:rsidRPr="003E4F5C">
        <w:rPr>
          <w:rFonts w:ascii="Arial" w:hAnsi="Arial" w:cs="Arial"/>
          <w:sz w:val="24"/>
          <w:szCs w:val="24"/>
        </w:rPr>
        <w:t>= B</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479-420</w:t>
      </w:r>
      <w:r>
        <w:rPr>
          <w:rFonts w:ascii="Arial" w:hAnsi="Arial" w:cs="Arial"/>
          <w:sz w:val="24"/>
          <w:szCs w:val="24"/>
        </w:rPr>
        <w:t xml:space="preserve"> </w:t>
      </w:r>
      <w:r w:rsidRPr="003E4F5C">
        <w:rPr>
          <w:rFonts w:ascii="Arial" w:hAnsi="Arial" w:cs="Arial"/>
          <w:sz w:val="24"/>
          <w:szCs w:val="24"/>
        </w:rPr>
        <w:t>= C</w:t>
      </w:r>
    </w:p>
    <w:p w:rsidR="004C13A4" w:rsidRPr="003E4F5C" w:rsidRDefault="004C13A4" w:rsidP="004C13A4">
      <w:pPr>
        <w:spacing w:after="0"/>
        <w:rPr>
          <w:rFonts w:ascii="Arial" w:hAnsi="Arial" w:cs="Arial"/>
          <w:sz w:val="24"/>
          <w:szCs w:val="24"/>
        </w:rPr>
      </w:pPr>
      <w:r w:rsidRPr="003E4F5C">
        <w:rPr>
          <w:rFonts w:ascii="Arial" w:hAnsi="Arial" w:cs="Arial"/>
          <w:sz w:val="24"/>
          <w:szCs w:val="24"/>
        </w:rPr>
        <w:t>419-360</w:t>
      </w:r>
      <w:r>
        <w:rPr>
          <w:rFonts w:ascii="Arial" w:hAnsi="Arial" w:cs="Arial"/>
          <w:sz w:val="24"/>
          <w:szCs w:val="24"/>
        </w:rPr>
        <w:t xml:space="preserve"> </w:t>
      </w:r>
      <w:r w:rsidRPr="003E4F5C">
        <w:rPr>
          <w:rFonts w:ascii="Arial" w:hAnsi="Arial" w:cs="Arial"/>
          <w:sz w:val="24"/>
          <w:szCs w:val="24"/>
        </w:rPr>
        <w:t>= D</w:t>
      </w:r>
    </w:p>
    <w:p w:rsidR="004C13A4" w:rsidRPr="003E4F5C" w:rsidRDefault="00677853" w:rsidP="004C13A4">
      <w:pPr>
        <w:spacing w:after="0"/>
        <w:rPr>
          <w:rFonts w:ascii="Arial" w:hAnsi="Arial" w:cs="Arial"/>
          <w:sz w:val="24"/>
          <w:szCs w:val="24"/>
        </w:rPr>
      </w:pPr>
      <w:r>
        <w:rPr>
          <w:rFonts w:ascii="Arial" w:hAnsi="Arial" w:cs="Arial"/>
          <w:sz w:val="24"/>
          <w:szCs w:val="24"/>
        </w:rPr>
        <w:t xml:space="preserve">    &lt; 359 </w:t>
      </w:r>
      <w:r w:rsidR="004C13A4" w:rsidRPr="003E4F5C">
        <w:rPr>
          <w:rFonts w:ascii="Arial" w:hAnsi="Arial" w:cs="Arial"/>
          <w:sz w:val="24"/>
          <w:szCs w:val="24"/>
        </w:rPr>
        <w:t>= F</w:t>
      </w:r>
    </w:p>
    <w:p w:rsidR="004C13A4" w:rsidRPr="003E4F5C" w:rsidRDefault="004C13A4" w:rsidP="004C13A4">
      <w:pPr>
        <w:spacing w:after="0"/>
      </w:pPr>
    </w:p>
    <w:p w:rsidR="004C13A4" w:rsidRDefault="004C13A4" w:rsidP="00B03FBC">
      <w:pPr>
        <w:rPr>
          <w:rFonts w:ascii="Arial" w:hAnsi="Arial" w:cs="Arial"/>
          <w:b/>
          <w:sz w:val="24"/>
          <w:szCs w:val="24"/>
        </w:rPr>
      </w:pPr>
    </w:p>
    <w:p w:rsidR="00B03FBC" w:rsidRDefault="00B03FBC" w:rsidP="00B03FBC">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6127EB" w:rsidP="00650F48">
      <w:pPr>
        <w:rPr>
          <w:rFonts w:ascii="Arial" w:hAnsi="Arial" w:cs="Arial"/>
          <w:sz w:val="24"/>
          <w:szCs w:val="24"/>
        </w:rPr>
      </w:pPr>
      <w:hyperlink r:id="rId11"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w:t>
            </w:r>
            <w:r w:rsidR="00B03FBC" w:rsidRPr="00EE2464">
              <w:rPr>
                <w:rFonts w:ascii="Arial" w:hAnsi="Arial" w:cs="Arial"/>
                <w:sz w:val="24"/>
                <w:szCs w:val="24"/>
              </w:rPr>
              <w:lastRenderedPageBreak/>
              <w:t xml:space="preserve">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2"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w:t>
            </w:r>
            <w:r>
              <w:rPr>
                <w:rFonts w:ascii="Arial" w:hAnsi="Arial" w:cs="Arial"/>
                <w:sz w:val="24"/>
                <w:szCs w:val="24"/>
              </w:rPr>
              <w:lastRenderedPageBreak/>
              <w:t xml:space="preserve">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3"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4" w:history="1">
              <w:r w:rsidR="00AF2536" w:rsidRPr="00E4144E">
                <w:rPr>
                  <w:rStyle w:val="Hyperlink"/>
                  <w:rFonts w:ascii="Arial" w:hAnsi="Arial" w:cs="Arial"/>
                  <w:sz w:val="24"/>
                  <w:szCs w:val="24"/>
                </w:rPr>
                <w:t>https://www.socialworkers.org</w:t>
              </w:r>
            </w:hyperlink>
          </w:p>
          <w:p w:rsidR="00AF2536" w:rsidRDefault="00AF2536" w:rsidP="00650F48">
            <w:pPr>
              <w:spacing w:line="360" w:lineRule="auto"/>
              <w:contextualSpacing/>
              <w:rPr>
                <w:rFonts w:ascii="Arial" w:hAnsi="Arial" w:cs="Arial"/>
                <w:sz w:val="24"/>
                <w:szCs w:val="24"/>
              </w:rPr>
            </w:pPr>
          </w:p>
          <w:p w:rsidR="00AF2536" w:rsidRPr="00A95993" w:rsidRDefault="00AF2536" w:rsidP="00AF2536">
            <w:pPr>
              <w:spacing w:line="360" w:lineRule="auto"/>
              <w:rPr>
                <w:rFonts w:ascii="Arial" w:hAnsi="Arial" w:cs="Arial"/>
                <w:sz w:val="24"/>
                <w:szCs w:val="24"/>
              </w:rPr>
            </w:pPr>
            <w:r w:rsidRPr="00A95993">
              <w:rPr>
                <w:rFonts w:ascii="Arial" w:hAnsi="Arial" w:cs="Arial"/>
                <w:sz w:val="24"/>
                <w:szCs w:val="24"/>
              </w:rPr>
              <w:t>Approved statement for inclusion in university publications (i.e. Syllabi, Faculty Handbook, Undergraduate and Graduate Catalog, Student Guidebook …)</w:t>
            </w:r>
          </w:p>
          <w:p w:rsidR="00AF2536" w:rsidRPr="00A95993" w:rsidRDefault="00AF2536" w:rsidP="00AF2536">
            <w:pPr>
              <w:spacing w:line="360" w:lineRule="auto"/>
              <w:jc w:val="center"/>
              <w:rPr>
                <w:rFonts w:ascii="Arial" w:hAnsi="Arial" w:cs="Arial"/>
                <w:sz w:val="24"/>
                <w:szCs w:val="24"/>
              </w:rPr>
            </w:pPr>
            <w:r w:rsidRPr="00A95993">
              <w:rPr>
                <w:rFonts w:ascii="Arial" w:hAnsi="Arial" w:cs="Arial"/>
                <w:sz w:val="24"/>
                <w:szCs w:val="24"/>
              </w:rPr>
              <w:t>Campus Concealed Carry</w:t>
            </w:r>
          </w:p>
          <w:p w:rsidR="00AF2536" w:rsidRPr="00A95993" w:rsidRDefault="00AF2536" w:rsidP="00AF2536">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5"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F2536" w:rsidRDefault="00AF2536" w:rsidP="00650F48">
            <w:pPr>
              <w:spacing w:line="360" w:lineRule="auto"/>
              <w:contextualSpacing/>
              <w:rPr>
                <w:rFonts w:ascii="Arial" w:hAnsi="Arial" w:cs="Arial"/>
                <w:sz w:val="24"/>
                <w:szCs w:val="24"/>
              </w:rPr>
            </w:pPr>
          </w:p>
          <w:p w:rsidR="00295CF2" w:rsidRDefault="00295CF2"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6"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904C08" w:rsidRPr="00803F6A" w:rsidRDefault="00904C08" w:rsidP="00904C08">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904C08" w:rsidRPr="00803F6A" w:rsidRDefault="00904C08" w:rsidP="00904C08">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904C08" w:rsidRPr="00803F6A" w:rsidRDefault="00904C08" w:rsidP="00904C0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904C08" w:rsidRPr="00803F6A" w:rsidRDefault="00904C08" w:rsidP="00904C0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904C08" w:rsidRPr="00803F6A" w:rsidRDefault="00904C08" w:rsidP="00904C0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Maintenance browsers are older browser versions that are not tested extensively </w:t>
            </w:r>
            <w:r w:rsidRPr="00803F6A">
              <w:rPr>
                <w:rFonts w:ascii="Arial" w:eastAsia="Times New Roman" w:hAnsi="Arial" w:cs="Arial"/>
                <w:color w:val="0D0D0D"/>
                <w:sz w:val="24"/>
                <w:szCs w:val="24"/>
              </w:rPr>
              <w:lastRenderedPageBreak/>
              <w:t>against new versions of D2L products. Customers can still report problems and receive support for critical issues; however, D2L does not guarantee all issues will be addressed. A maintenance browser becomes officially unsupported after one year.</w:t>
            </w:r>
          </w:p>
          <w:p w:rsidR="00904C08" w:rsidRPr="00803F6A" w:rsidRDefault="00904C08" w:rsidP="00904C08">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904C08" w:rsidRPr="00803F6A" w:rsidRDefault="00904C08" w:rsidP="00904C08">
            <w:pPr>
              <w:numPr>
                <w:ilvl w:val="0"/>
                <w:numId w:val="2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904C08" w:rsidRPr="00803F6A" w:rsidRDefault="00904C08" w:rsidP="00904C08">
            <w:pPr>
              <w:numPr>
                <w:ilvl w:val="0"/>
                <w:numId w:val="2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904C08" w:rsidRPr="00803F6A" w:rsidRDefault="00904C08" w:rsidP="00904C08">
            <w:pPr>
              <w:numPr>
                <w:ilvl w:val="0"/>
                <w:numId w:val="2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904C08" w:rsidRPr="00803F6A" w:rsidRDefault="00904C08" w:rsidP="00904C08">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904C08"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904C0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04C0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904C0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04C0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04C08"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904C08" w:rsidRPr="00803F6A" w:rsidRDefault="00904C08" w:rsidP="00904C08">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904C08"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Device</w:t>
                  </w:r>
                </w:p>
              </w:tc>
              <w:tc>
                <w:tcPr>
                  <w:tcW w:w="0" w:type="auto"/>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904C08"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904C08"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904C08"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904C08" w:rsidRPr="00803F6A" w:rsidRDefault="00904C08"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904C08" w:rsidRPr="00803F6A" w:rsidRDefault="00904C08" w:rsidP="00904C08">
            <w:pPr>
              <w:autoSpaceDE w:val="0"/>
              <w:autoSpaceDN w:val="0"/>
              <w:adjustRightInd w:val="0"/>
              <w:spacing w:line="360" w:lineRule="auto"/>
              <w:ind w:left="360"/>
              <w:rPr>
                <w:rFonts w:ascii="Arial" w:eastAsia="Times New Roman" w:hAnsi="Arial" w:cs="Arial"/>
                <w:color w:val="000000"/>
                <w:sz w:val="24"/>
                <w:szCs w:val="24"/>
              </w:rPr>
            </w:pPr>
          </w:p>
          <w:p w:rsidR="00904C08" w:rsidRPr="00803F6A" w:rsidRDefault="00904C08" w:rsidP="00904C08">
            <w:pPr>
              <w:numPr>
                <w:ilvl w:val="0"/>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904C08" w:rsidRPr="00803F6A" w:rsidRDefault="00904C08" w:rsidP="00904C08">
            <w:pPr>
              <w:numPr>
                <w:ilvl w:val="1"/>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904C08" w:rsidRPr="00803F6A" w:rsidRDefault="00904C08" w:rsidP="00904C08">
            <w:pPr>
              <w:numPr>
                <w:ilvl w:val="1"/>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904C08" w:rsidRPr="00803F6A" w:rsidRDefault="00904C08" w:rsidP="00904C08">
            <w:pPr>
              <w:numPr>
                <w:ilvl w:val="1"/>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904C08" w:rsidRPr="00803F6A" w:rsidRDefault="00904C08" w:rsidP="00904C08">
            <w:pPr>
              <w:autoSpaceDE w:val="0"/>
              <w:autoSpaceDN w:val="0"/>
              <w:adjustRightInd w:val="0"/>
              <w:spacing w:line="360" w:lineRule="auto"/>
              <w:ind w:left="1440"/>
              <w:rPr>
                <w:rFonts w:ascii="Arial" w:eastAsia="Times New Roman" w:hAnsi="Arial" w:cs="Arial"/>
                <w:color w:val="000000"/>
                <w:sz w:val="24"/>
                <w:szCs w:val="24"/>
              </w:rPr>
            </w:pPr>
          </w:p>
          <w:p w:rsidR="00904C08" w:rsidRPr="00803F6A" w:rsidRDefault="00904C08" w:rsidP="00904C08">
            <w:pPr>
              <w:numPr>
                <w:ilvl w:val="0"/>
                <w:numId w:val="20"/>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w:t>
            </w:r>
            <w:r w:rsidRPr="00803F6A">
              <w:rPr>
                <w:rFonts w:ascii="Arial" w:eastAsia="Times New Roman" w:hAnsi="Arial" w:cs="Arial"/>
                <w:sz w:val="24"/>
                <w:szCs w:val="24"/>
              </w:rPr>
              <w:lastRenderedPageBreak/>
              <w:t xml:space="preserve">requirements found here: </w:t>
            </w:r>
            <w:hyperlink r:id="rId17" w:history="1">
              <w:r w:rsidRPr="00803F6A">
                <w:rPr>
                  <w:rFonts w:ascii="Arial" w:eastAsia="Times New Roman" w:hAnsi="Arial" w:cs="Arial"/>
                  <w:color w:val="0000FF"/>
                  <w:sz w:val="24"/>
                  <w:szCs w:val="24"/>
                  <w:u w:val="single"/>
                </w:rPr>
                <w:t>https://support.youseeu.com/hc/en-us/articles/115007031107-Basic-System-Requirements</w:t>
              </w:r>
            </w:hyperlink>
          </w:p>
          <w:p w:rsidR="00904C08" w:rsidRPr="00803F6A" w:rsidRDefault="00904C08" w:rsidP="00904C08">
            <w:pPr>
              <w:spacing w:line="360" w:lineRule="auto"/>
              <w:ind w:left="360"/>
              <w:contextualSpacing/>
              <w:rPr>
                <w:rFonts w:ascii="Arial" w:eastAsia="Times New Roman" w:hAnsi="Arial" w:cs="Arial"/>
                <w:b/>
                <w:bCs/>
                <w:sz w:val="24"/>
                <w:szCs w:val="24"/>
              </w:rPr>
            </w:pPr>
          </w:p>
          <w:p w:rsidR="00904C08" w:rsidRPr="00803F6A" w:rsidRDefault="00904C08" w:rsidP="00904C08">
            <w:pPr>
              <w:numPr>
                <w:ilvl w:val="0"/>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904C08" w:rsidRPr="00803F6A" w:rsidRDefault="00904C08" w:rsidP="00904C08">
            <w:pPr>
              <w:autoSpaceDE w:val="0"/>
              <w:autoSpaceDN w:val="0"/>
              <w:adjustRightInd w:val="0"/>
              <w:spacing w:line="360" w:lineRule="auto"/>
              <w:ind w:left="1440"/>
              <w:rPr>
                <w:rFonts w:ascii="Arial" w:eastAsia="Times New Roman" w:hAnsi="Arial" w:cs="Arial"/>
                <w:color w:val="000000"/>
                <w:sz w:val="24"/>
                <w:szCs w:val="24"/>
              </w:rPr>
            </w:pPr>
          </w:p>
          <w:p w:rsidR="00904C08" w:rsidRPr="00803F6A" w:rsidRDefault="00904C08" w:rsidP="00904C08">
            <w:pPr>
              <w:numPr>
                <w:ilvl w:val="0"/>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8"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http://www.java.com/en/download/manual.jsp</w:t>
              </w:r>
            </w:hyperlink>
          </w:p>
          <w:p w:rsidR="00904C08" w:rsidRPr="00803F6A" w:rsidRDefault="00904C08" w:rsidP="00904C08">
            <w:pPr>
              <w:autoSpaceDE w:val="0"/>
              <w:autoSpaceDN w:val="0"/>
              <w:adjustRightInd w:val="0"/>
              <w:spacing w:line="360" w:lineRule="auto"/>
              <w:ind w:left="360"/>
              <w:rPr>
                <w:rFonts w:ascii="Arial" w:eastAsia="Times New Roman" w:hAnsi="Arial" w:cs="Arial"/>
                <w:color w:val="000000"/>
                <w:sz w:val="24"/>
                <w:szCs w:val="24"/>
              </w:rPr>
            </w:pPr>
          </w:p>
          <w:p w:rsidR="00904C08" w:rsidRPr="00803F6A" w:rsidRDefault="00904C08" w:rsidP="00904C08">
            <w:pPr>
              <w:numPr>
                <w:ilvl w:val="0"/>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p>
          <w:p w:rsidR="00904C08" w:rsidRPr="00803F6A" w:rsidRDefault="00904C08" w:rsidP="00904C08">
            <w:pPr>
              <w:numPr>
                <w:ilvl w:val="0"/>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hyperlink r:id="rId20"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hyperlink r:id="rId22"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hyperlink r:id="rId24"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https://get.adobe.com/shockwave/</w:t>
              </w:r>
            </w:hyperlink>
          </w:p>
          <w:p w:rsidR="00904C08" w:rsidRPr="00803F6A" w:rsidRDefault="00904C08" w:rsidP="00904C08">
            <w:pPr>
              <w:numPr>
                <w:ilvl w:val="1"/>
                <w:numId w:val="20"/>
              </w:numPr>
              <w:autoSpaceDE w:val="0"/>
              <w:autoSpaceDN w:val="0"/>
              <w:adjustRightInd w:val="0"/>
              <w:spacing w:line="360" w:lineRule="auto"/>
              <w:rPr>
                <w:rFonts w:ascii="Arial" w:eastAsia="Times New Roman" w:hAnsi="Arial" w:cs="Arial"/>
                <w:color w:val="000000"/>
                <w:sz w:val="24"/>
                <w:szCs w:val="24"/>
              </w:rPr>
            </w:pPr>
            <w:hyperlink r:id="rId26"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7" w:history="1">
              <w:r w:rsidRPr="00803F6A">
                <w:rPr>
                  <w:rFonts w:ascii="Arial" w:eastAsia="Times New Roman" w:hAnsi="Arial" w:cs="Arial"/>
                  <w:color w:val="0000FF"/>
                  <w:sz w:val="24"/>
                  <w:szCs w:val="24"/>
                  <w:u w:val="single"/>
                </w:rPr>
                <w:t>http://www.apple.com/quicktime/download/</w:t>
              </w:r>
            </w:hyperlink>
          </w:p>
          <w:p w:rsidR="00904C08" w:rsidRPr="00803F6A" w:rsidRDefault="00904C08" w:rsidP="00904C08">
            <w:pPr>
              <w:autoSpaceDE w:val="0"/>
              <w:autoSpaceDN w:val="0"/>
              <w:adjustRightInd w:val="0"/>
              <w:spacing w:line="360" w:lineRule="auto"/>
              <w:ind w:left="1440"/>
              <w:rPr>
                <w:rFonts w:ascii="Arial" w:eastAsia="Times New Roman" w:hAnsi="Arial" w:cs="Arial"/>
                <w:color w:val="000000"/>
                <w:sz w:val="24"/>
                <w:szCs w:val="24"/>
              </w:rPr>
            </w:pPr>
          </w:p>
          <w:p w:rsidR="00904C08" w:rsidRPr="00803F6A" w:rsidRDefault="00904C08" w:rsidP="00904C08">
            <w:pPr>
              <w:numPr>
                <w:ilvl w:val="0"/>
                <w:numId w:val="2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w:t>
            </w:r>
            <w:r w:rsidRPr="00803F6A">
              <w:rPr>
                <w:rFonts w:ascii="Arial" w:eastAsia="Times New Roman" w:hAnsi="Arial" w:cs="Arial"/>
                <w:color w:val="000000"/>
                <w:sz w:val="24"/>
                <w:szCs w:val="24"/>
              </w:rPr>
              <w:lastRenderedPageBreak/>
              <w:t>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904C08" w:rsidRPr="00803F6A" w:rsidRDefault="00904C08" w:rsidP="00904C08">
            <w:pPr>
              <w:autoSpaceDE w:val="0"/>
              <w:autoSpaceDN w:val="0"/>
              <w:adjustRightInd w:val="0"/>
              <w:spacing w:line="360" w:lineRule="auto"/>
              <w:ind w:left="360"/>
              <w:rPr>
                <w:rFonts w:ascii="Arial" w:eastAsia="Times New Roman" w:hAnsi="Arial" w:cs="Arial"/>
                <w:color w:val="000000"/>
                <w:sz w:val="24"/>
                <w:szCs w:val="24"/>
              </w:rPr>
            </w:pPr>
          </w:p>
          <w:p w:rsidR="00904C08" w:rsidRPr="00803F6A" w:rsidRDefault="00904C08" w:rsidP="00904C08">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904C08" w:rsidRPr="00803F6A" w:rsidRDefault="00904C08" w:rsidP="00904C08">
            <w:pPr>
              <w:spacing w:line="360" w:lineRule="auto"/>
              <w:rPr>
                <w:rFonts w:ascii="Arial" w:eastAsia="Times New Roman" w:hAnsi="Arial" w:cs="Arial"/>
                <w:sz w:val="24"/>
                <w:szCs w:val="24"/>
              </w:rPr>
            </w:pPr>
          </w:p>
          <w:p w:rsidR="00904C08" w:rsidRPr="00803F6A" w:rsidRDefault="00904C08" w:rsidP="00904C08">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8"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904C08" w:rsidRPr="00803F6A" w:rsidRDefault="00904C08" w:rsidP="00904C08">
            <w:pPr>
              <w:autoSpaceDE w:val="0"/>
              <w:autoSpaceDN w:val="0"/>
              <w:adjustRightInd w:val="0"/>
              <w:spacing w:line="360" w:lineRule="auto"/>
              <w:rPr>
                <w:rFonts w:ascii="Arial" w:eastAsia="Times New Roman" w:hAnsi="Arial" w:cs="Arial"/>
                <w:b/>
                <w:color w:val="000000"/>
                <w:sz w:val="24"/>
                <w:szCs w:val="24"/>
              </w:rPr>
            </w:pP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904C08" w:rsidRPr="00803F6A" w:rsidRDefault="00904C08" w:rsidP="00904C08">
            <w:pPr>
              <w:autoSpaceDE w:val="0"/>
              <w:autoSpaceDN w:val="0"/>
              <w:adjustRightInd w:val="0"/>
              <w:spacing w:line="360" w:lineRule="auto"/>
              <w:rPr>
                <w:rFonts w:ascii="Arial" w:eastAsia="Times New Roman" w:hAnsi="Arial" w:cs="Arial"/>
                <w:color w:val="000000"/>
                <w:sz w:val="24"/>
                <w:szCs w:val="24"/>
              </w:rPr>
            </w:pPr>
          </w:p>
          <w:p w:rsidR="00904C08" w:rsidRPr="00803F6A" w:rsidRDefault="00904C08" w:rsidP="00904C08">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904C08" w:rsidRPr="00803F6A" w:rsidRDefault="00904C08" w:rsidP="00904C08">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904C08" w:rsidRPr="00803F6A" w:rsidRDefault="00904C08" w:rsidP="00904C08">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904C08" w:rsidRPr="00803F6A" w:rsidRDefault="00904C08" w:rsidP="00904C08">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904C08" w:rsidRPr="00803F6A" w:rsidRDefault="00904C08" w:rsidP="00904C08">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904C08" w:rsidRDefault="00904C08" w:rsidP="00904C08">
            <w:pPr>
              <w:keepNext/>
              <w:spacing w:before="281" w:after="281" w:line="360" w:lineRule="auto"/>
              <w:jc w:val="center"/>
              <w:outlineLvl w:val="2"/>
              <w:rPr>
                <w:rFonts w:ascii="Arial" w:eastAsia="Times New Roman" w:hAnsi="Arial" w:cs="Arial"/>
                <w:b/>
                <w:bCs/>
                <w:color w:val="0D0D0D"/>
                <w:spacing w:val="3"/>
                <w:sz w:val="24"/>
                <w:szCs w:val="24"/>
              </w:rPr>
            </w:pPr>
          </w:p>
          <w:p w:rsidR="00904C08" w:rsidRDefault="00904C08" w:rsidP="00904C08">
            <w:pPr>
              <w:keepNext/>
              <w:spacing w:before="281" w:after="281" w:line="360" w:lineRule="auto"/>
              <w:jc w:val="center"/>
              <w:outlineLvl w:val="2"/>
              <w:rPr>
                <w:rFonts w:ascii="Arial" w:eastAsia="Times New Roman" w:hAnsi="Arial" w:cs="Arial"/>
                <w:b/>
                <w:bCs/>
                <w:color w:val="0D0D0D"/>
                <w:spacing w:val="3"/>
                <w:sz w:val="24"/>
                <w:szCs w:val="24"/>
              </w:rPr>
            </w:pPr>
          </w:p>
          <w:p w:rsidR="00904C08" w:rsidRPr="00803F6A" w:rsidRDefault="00904C08" w:rsidP="00904C08">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Technical Support</w:t>
            </w:r>
          </w:p>
          <w:p w:rsidR="00904C08" w:rsidRPr="00803F6A" w:rsidRDefault="00904C08" w:rsidP="00904C08">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7422438A" wp14:editId="6185F466">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904C08" w:rsidRPr="00803F6A" w:rsidRDefault="00904C08" w:rsidP="00904C08">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904C08" w:rsidRPr="00803F6A" w:rsidRDefault="00904C08" w:rsidP="00904C08">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C13A4" w:rsidRDefault="004C13A4" w:rsidP="004C13A4">
            <w:pPr>
              <w:spacing w:line="360" w:lineRule="auto"/>
              <w:contextualSpacing/>
              <w:jc w:val="center"/>
              <w:rPr>
                <w:rFonts w:ascii="Arial" w:hAnsi="Arial" w:cs="Arial"/>
                <w:sz w:val="24"/>
                <w:szCs w:val="24"/>
              </w:rPr>
            </w:pPr>
          </w:p>
          <w:p w:rsidR="004E6D02" w:rsidRPr="004E6D02" w:rsidRDefault="004E6D02"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EB" w:rsidRDefault="006127EB" w:rsidP="00851032">
      <w:pPr>
        <w:spacing w:after="0" w:line="240" w:lineRule="auto"/>
      </w:pPr>
      <w:r>
        <w:separator/>
      </w:r>
    </w:p>
  </w:endnote>
  <w:endnote w:type="continuationSeparator" w:id="0">
    <w:p w:rsidR="006127EB" w:rsidRDefault="006127EB"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t xml:space="preserve"> Syllabus </w:t>
    </w:r>
    <w:r w:rsidR="00904C08">
      <w:t>2018-19</w:t>
    </w:r>
    <w:r>
      <w:t xml:space="preserve"> </w:t>
    </w:r>
    <w:sdt>
      <w:sdtPr>
        <w:id w:val="444459999"/>
        <w:docPartObj>
          <w:docPartGallery w:val="Page Numbers (Bottom of Page)"/>
          <w:docPartUnique/>
        </w:docPartObj>
      </w:sdtPr>
      <w:sdtEndPr/>
      <w:sdtContent>
        <w:r w:rsidR="00A0763D">
          <w:fldChar w:fldCharType="begin"/>
        </w:r>
        <w:r w:rsidR="00C54E6C">
          <w:instrText xml:space="preserve"> PAGE   \* MERGEFORMAT </w:instrText>
        </w:r>
        <w:r w:rsidR="00A0763D">
          <w:fldChar w:fldCharType="separate"/>
        </w:r>
        <w:r w:rsidR="00904C08">
          <w:rPr>
            <w:noProof/>
          </w:rPr>
          <w:t>16</w:t>
        </w:r>
        <w:r w:rsidR="00A0763D">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EB" w:rsidRDefault="006127EB" w:rsidP="00851032">
      <w:pPr>
        <w:spacing w:after="0" w:line="240" w:lineRule="auto"/>
      </w:pPr>
      <w:r>
        <w:separator/>
      </w:r>
    </w:p>
  </w:footnote>
  <w:footnote w:type="continuationSeparator" w:id="0">
    <w:p w:rsidR="006127EB" w:rsidRDefault="006127EB"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970EF"/>
    <w:multiLevelType w:val="hybridMultilevel"/>
    <w:tmpl w:val="8B3ABB58"/>
    <w:lvl w:ilvl="0" w:tplc="935A5FAC">
      <w:start w:val="2"/>
      <w:numFmt w:val="decimal"/>
      <w:lvlText w:val="%1."/>
      <w:lvlJc w:val="left"/>
      <w:pPr>
        <w:ind w:left="960" w:hanging="360"/>
        <w:jc w:val="right"/>
      </w:pPr>
      <w:rPr>
        <w:rFonts w:ascii="Times New Roman" w:eastAsia="Times New Roman" w:hAnsi="Times New Roman" w:hint="default"/>
        <w:i/>
        <w:spacing w:val="1"/>
        <w:w w:val="96"/>
        <w:sz w:val="20"/>
        <w:szCs w:val="20"/>
      </w:rPr>
    </w:lvl>
    <w:lvl w:ilvl="1" w:tplc="A8569F76">
      <w:start w:val="1"/>
      <w:numFmt w:val="bullet"/>
      <w:lvlText w:val="•"/>
      <w:lvlJc w:val="left"/>
      <w:pPr>
        <w:ind w:left="1870" w:hanging="360"/>
      </w:pPr>
      <w:rPr>
        <w:rFonts w:hint="default"/>
      </w:rPr>
    </w:lvl>
    <w:lvl w:ilvl="2" w:tplc="E9E0D6F0">
      <w:start w:val="1"/>
      <w:numFmt w:val="bullet"/>
      <w:lvlText w:val="•"/>
      <w:lvlJc w:val="left"/>
      <w:pPr>
        <w:ind w:left="2780" w:hanging="360"/>
      </w:pPr>
      <w:rPr>
        <w:rFonts w:hint="default"/>
      </w:rPr>
    </w:lvl>
    <w:lvl w:ilvl="3" w:tplc="52947304">
      <w:start w:val="1"/>
      <w:numFmt w:val="bullet"/>
      <w:lvlText w:val="•"/>
      <w:lvlJc w:val="left"/>
      <w:pPr>
        <w:ind w:left="3690" w:hanging="360"/>
      </w:pPr>
      <w:rPr>
        <w:rFonts w:hint="default"/>
      </w:rPr>
    </w:lvl>
    <w:lvl w:ilvl="4" w:tplc="DD6613B0">
      <w:start w:val="1"/>
      <w:numFmt w:val="bullet"/>
      <w:lvlText w:val="•"/>
      <w:lvlJc w:val="left"/>
      <w:pPr>
        <w:ind w:left="4600" w:hanging="360"/>
      </w:pPr>
      <w:rPr>
        <w:rFonts w:hint="default"/>
      </w:rPr>
    </w:lvl>
    <w:lvl w:ilvl="5" w:tplc="C6ECF714">
      <w:start w:val="1"/>
      <w:numFmt w:val="bullet"/>
      <w:lvlText w:val="•"/>
      <w:lvlJc w:val="left"/>
      <w:pPr>
        <w:ind w:left="5510" w:hanging="360"/>
      </w:pPr>
      <w:rPr>
        <w:rFonts w:hint="default"/>
      </w:rPr>
    </w:lvl>
    <w:lvl w:ilvl="6" w:tplc="4F5039CE">
      <w:start w:val="1"/>
      <w:numFmt w:val="bullet"/>
      <w:lvlText w:val="•"/>
      <w:lvlJc w:val="left"/>
      <w:pPr>
        <w:ind w:left="6420" w:hanging="360"/>
      </w:pPr>
      <w:rPr>
        <w:rFonts w:hint="default"/>
      </w:rPr>
    </w:lvl>
    <w:lvl w:ilvl="7" w:tplc="ED42AAEE">
      <w:start w:val="1"/>
      <w:numFmt w:val="bullet"/>
      <w:lvlText w:val="•"/>
      <w:lvlJc w:val="left"/>
      <w:pPr>
        <w:ind w:left="7330" w:hanging="360"/>
      </w:pPr>
      <w:rPr>
        <w:rFonts w:hint="default"/>
      </w:rPr>
    </w:lvl>
    <w:lvl w:ilvl="8" w:tplc="1AC42724">
      <w:start w:val="1"/>
      <w:numFmt w:val="bullet"/>
      <w:lvlText w:val="•"/>
      <w:lvlJc w:val="left"/>
      <w:pPr>
        <w:ind w:left="8240" w:hanging="360"/>
      </w:pPr>
      <w:rPr>
        <w:rFonts w:hint="default"/>
      </w:rPr>
    </w:lvl>
  </w:abstractNum>
  <w:abstractNum w:abstractNumId="4">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AF95AE3"/>
    <w:multiLevelType w:val="hybridMultilevel"/>
    <w:tmpl w:val="BF9690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36FEB"/>
    <w:multiLevelType w:val="hybridMultilevel"/>
    <w:tmpl w:val="B4D86B86"/>
    <w:lvl w:ilvl="0" w:tplc="74660DBA">
      <w:start w:val="2"/>
      <w:numFmt w:val="decimal"/>
      <w:lvlText w:val="%1."/>
      <w:lvlJc w:val="left"/>
      <w:pPr>
        <w:ind w:left="100" w:hanging="720"/>
        <w:jc w:val="right"/>
      </w:pPr>
      <w:rPr>
        <w:rFonts w:ascii="Times New Roman" w:eastAsia="Times New Roman" w:hAnsi="Times New Roman" w:hint="default"/>
        <w:w w:val="100"/>
        <w:sz w:val="24"/>
        <w:szCs w:val="24"/>
      </w:rPr>
    </w:lvl>
    <w:lvl w:ilvl="1" w:tplc="FD66EF22">
      <w:start w:val="1"/>
      <w:numFmt w:val="bullet"/>
      <w:lvlText w:val="•"/>
      <w:lvlJc w:val="left"/>
      <w:pPr>
        <w:ind w:left="1082" w:hanging="720"/>
      </w:pPr>
      <w:rPr>
        <w:rFonts w:hint="default"/>
      </w:rPr>
    </w:lvl>
    <w:lvl w:ilvl="2" w:tplc="96525AF2">
      <w:start w:val="1"/>
      <w:numFmt w:val="bullet"/>
      <w:lvlText w:val="•"/>
      <w:lvlJc w:val="left"/>
      <w:pPr>
        <w:ind w:left="2064" w:hanging="720"/>
      </w:pPr>
      <w:rPr>
        <w:rFonts w:hint="default"/>
      </w:rPr>
    </w:lvl>
    <w:lvl w:ilvl="3" w:tplc="80DA912E">
      <w:start w:val="1"/>
      <w:numFmt w:val="bullet"/>
      <w:lvlText w:val="•"/>
      <w:lvlJc w:val="left"/>
      <w:pPr>
        <w:ind w:left="3046" w:hanging="720"/>
      </w:pPr>
      <w:rPr>
        <w:rFonts w:hint="default"/>
      </w:rPr>
    </w:lvl>
    <w:lvl w:ilvl="4" w:tplc="074C4FA0">
      <w:start w:val="1"/>
      <w:numFmt w:val="bullet"/>
      <w:lvlText w:val="•"/>
      <w:lvlJc w:val="left"/>
      <w:pPr>
        <w:ind w:left="4028" w:hanging="720"/>
      </w:pPr>
      <w:rPr>
        <w:rFonts w:hint="default"/>
      </w:rPr>
    </w:lvl>
    <w:lvl w:ilvl="5" w:tplc="233E86AC">
      <w:start w:val="1"/>
      <w:numFmt w:val="bullet"/>
      <w:lvlText w:val="•"/>
      <w:lvlJc w:val="left"/>
      <w:pPr>
        <w:ind w:left="5010" w:hanging="720"/>
      </w:pPr>
      <w:rPr>
        <w:rFonts w:hint="default"/>
      </w:rPr>
    </w:lvl>
    <w:lvl w:ilvl="6" w:tplc="164A9D04">
      <w:start w:val="1"/>
      <w:numFmt w:val="bullet"/>
      <w:lvlText w:val="•"/>
      <w:lvlJc w:val="left"/>
      <w:pPr>
        <w:ind w:left="5992" w:hanging="720"/>
      </w:pPr>
      <w:rPr>
        <w:rFonts w:hint="default"/>
      </w:rPr>
    </w:lvl>
    <w:lvl w:ilvl="7" w:tplc="3DE60728">
      <w:start w:val="1"/>
      <w:numFmt w:val="bullet"/>
      <w:lvlText w:val="•"/>
      <w:lvlJc w:val="left"/>
      <w:pPr>
        <w:ind w:left="6974" w:hanging="720"/>
      </w:pPr>
      <w:rPr>
        <w:rFonts w:hint="default"/>
      </w:rPr>
    </w:lvl>
    <w:lvl w:ilvl="8" w:tplc="FBE4F1FE">
      <w:start w:val="1"/>
      <w:numFmt w:val="bullet"/>
      <w:lvlText w:val="•"/>
      <w:lvlJc w:val="left"/>
      <w:pPr>
        <w:ind w:left="7956" w:hanging="720"/>
      </w:pPr>
      <w:rPr>
        <w:rFonts w:hint="default"/>
      </w:rPr>
    </w:lvl>
  </w:abstractNum>
  <w:abstractNum w:abstractNumId="17">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A2F9C"/>
    <w:multiLevelType w:val="hybridMultilevel"/>
    <w:tmpl w:val="B1D4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4133B"/>
    <w:multiLevelType w:val="hybridMultilevel"/>
    <w:tmpl w:val="D1BCD19A"/>
    <w:lvl w:ilvl="0" w:tplc="BA8E503E">
      <w:start w:val="1"/>
      <w:numFmt w:val="decimal"/>
      <w:lvlText w:val="%1."/>
      <w:lvlJc w:val="left"/>
      <w:pPr>
        <w:ind w:left="240" w:hanging="720"/>
        <w:jc w:val="left"/>
      </w:pPr>
      <w:rPr>
        <w:rFonts w:ascii="Times New Roman" w:eastAsia="Times New Roman" w:hAnsi="Times New Roman" w:hint="default"/>
        <w:w w:val="100"/>
        <w:sz w:val="24"/>
        <w:szCs w:val="24"/>
      </w:rPr>
    </w:lvl>
    <w:lvl w:ilvl="1" w:tplc="EF18EBB8">
      <w:start w:val="1"/>
      <w:numFmt w:val="decimal"/>
      <w:lvlText w:val="%2."/>
      <w:lvlJc w:val="left"/>
      <w:pPr>
        <w:ind w:left="960" w:hanging="360"/>
        <w:jc w:val="left"/>
      </w:pPr>
      <w:rPr>
        <w:rFonts w:ascii="Calibri" w:eastAsia="Calibri" w:hAnsi="Calibri" w:hint="default"/>
        <w:i/>
        <w:spacing w:val="-1"/>
        <w:w w:val="97"/>
        <w:sz w:val="20"/>
        <w:szCs w:val="20"/>
      </w:rPr>
    </w:lvl>
    <w:lvl w:ilvl="2" w:tplc="AB824A3C">
      <w:start w:val="1"/>
      <w:numFmt w:val="bullet"/>
      <w:lvlText w:val="•"/>
      <w:lvlJc w:val="left"/>
      <w:pPr>
        <w:ind w:left="1971" w:hanging="360"/>
      </w:pPr>
      <w:rPr>
        <w:rFonts w:hint="default"/>
      </w:rPr>
    </w:lvl>
    <w:lvl w:ilvl="3" w:tplc="6B06361E">
      <w:start w:val="1"/>
      <w:numFmt w:val="bullet"/>
      <w:lvlText w:val="•"/>
      <w:lvlJc w:val="left"/>
      <w:pPr>
        <w:ind w:left="2982" w:hanging="360"/>
      </w:pPr>
      <w:rPr>
        <w:rFonts w:hint="default"/>
      </w:rPr>
    </w:lvl>
    <w:lvl w:ilvl="4" w:tplc="9D5C3FB4">
      <w:start w:val="1"/>
      <w:numFmt w:val="bullet"/>
      <w:lvlText w:val="•"/>
      <w:lvlJc w:val="left"/>
      <w:pPr>
        <w:ind w:left="3993" w:hanging="360"/>
      </w:pPr>
      <w:rPr>
        <w:rFonts w:hint="default"/>
      </w:rPr>
    </w:lvl>
    <w:lvl w:ilvl="5" w:tplc="70526D0C">
      <w:start w:val="1"/>
      <w:numFmt w:val="bullet"/>
      <w:lvlText w:val="•"/>
      <w:lvlJc w:val="left"/>
      <w:pPr>
        <w:ind w:left="5004" w:hanging="360"/>
      </w:pPr>
      <w:rPr>
        <w:rFonts w:hint="default"/>
      </w:rPr>
    </w:lvl>
    <w:lvl w:ilvl="6" w:tplc="CDF6E392">
      <w:start w:val="1"/>
      <w:numFmt w:val="bullet"/>
      <w:lvlText w:val="•"/>
      <w:lvlJc w:val="left"/>
      <w:pPr>
        <w:ind w:left="6015" w:hanging="360"/>
      </w:pPr>
      <w:rPr>
        <w:rFonts w:hint="default"/>
      </w:rPr>
    </w:lvl>
    <w:lvl w:ilvl="7" w:tplc="E9CA67C8">
      <w:start w:val="1"/>
      <w:numFmt w:val="bullet"/>
      <w:lvlText w:val="•"/>
      <w:lvlJc w:val="left"/>
      <w:pPr>
        <w:ind w:left="7026" w:hanging="360"/>
      </w:pPr>
      <w:rPr>
        <w:rFonts w:hint="default"/>
      </w:rPr>
    </w:lvl>
    <w:lvl w:ilvl="8" w:tplc="BED801CC">
      <w:start w:val="1"/>
      <w:numFmt w:val="bullet"/>
      <w:lvlText w:val="•"/>
      <w:lvlJc w:val="left"/>
      <w:pPr>
        <w:ind w:left="8037" w:hanging="360"/>
      </w:pPr>
      <w:rPr>
        <w:rFonts w:hint="default"/>
      </w:rPr>
    </w:lvl>
  </w:abstractNum>
  <w:abstractNum w:abstractNumId="20">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
  </w:num>
  <w:num w:numId="5">
    <w:abstractNumId w:val="2"/>
  </w:num>
  <w:num w:numId="6">
    <w:abstractNumId w:val="11"/>
  </w:num>
  <w:num w:numId="7">
    <w:abstractNumId w:val="15"/>
  </w:num>
  <w:num w:numId="8">
    <w:abstractNumId w:val="12"/>
  </w:num>
  <w:num w:numId="9">
    <w:abstractNumId w:val="8"/>
  </w:num>
  <w:num w:numId="10">
    <w:abstractNumId w:val="20"/>
  </w:num>
  <w:num w:numId="11">
    <w:abstractNumId w:val="9"/>
  </w:num>
  <w:num w:numId="12">
    <w:abstractNumId w:val="16"/>
  </w:num>
  <w:num w:numId="13">
    <w:abstractNumId w:val="3"/>
  </w:num>
  <w:num w:numId="14">
    <w:abstractNumId w:val="19"/>
  </w:num>
  <w:num w:numId="15">
    <w:abstractNumId w:val="18"/>
  </w:num>
  <w:num w:numId="16">
    <w:abstractNumId w:val="4"/>
  </w:num>
  <w:num w:numId="17">
    <w:abstractNumId w:val="17"/>
  </w:num>
  <w:num w:numId="18">
    <w:abstractNumId w:val="6"/>
  </w:num>
  <w:num w:numId="19">
    <w:abstractNumId w:val="0"/>
  </w:num>
  <w:num w:numId="20">
    <w:abstractNumId w:val="5"/>
  </w:num>
  <w:num w:numId="21">
    <w:abstractNumId w:val="14"/>
    <w:lvlOverride w:ilvl="0">
      <w:startOverride w:val="1"/>
    </w:lvlOverride>
  </w:num>
  <w:num w:numId="22">
    <w:abstractNumId w:val="14"/>
    <w:lvlOverride w:ilvl="0">
      <w:startOverride w:val="2"/>
    </w:lvlOverride>
  </w:num>
  <w:num w:numId="23">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1196A"/>
    <w:rsid w:val="000639E7"/>
    <w:rsid w:val="00070D2B"/>
    <w:rsid w:val="001368BE"/>
    <w:rsid w:val="00141A4E"/>
    <w:rsid w:val="00144338"/>
    <w:rsid w:val="00144540"/>
    <w:rsid w:val="0017202A"/>
    <w:rsid w:val="001B7422"/>
    <w:rsid w:val="001C38EE"/>
    <w:rsid w:val="001F4236"/>
    <w:rsid w:val="00295CF2"/>
    <w:rsid w:val="002C750C"/>
    <w:rsid w:val="002F7DE6"/>
    <w:rsid w:val="00324A7A"/>
    <w:rsid w:val="0036022A"/>
    <w:rsid w:val="00361238"/>
    <w:rsid w:val="00382702"/>
    <w:rsid w:val="003E4F5C"/>
    <w:rsid w:val="003E779A"/>
    <w:rsid w:val="004707A2"/>
    <w:rsid w:val="004A3392"/>
    <w:rsid w:val="004C13A4"/>
    <w:rsid w:val="004D6346"/>
    <w:rsid w:val="004E339D"/>
    <w:rsid w:val="004E6D02"/>
    <w:rsid w:val="005368C3"/>
    <w:rsid w:val="00575D4B"/>
    <w:rsid w:val="00582B27"/>
    <w:rsid w:val="00585100"/>
    <w:rsid w:val="005F09FB"/>
    <w:rsid w:val="006127EB"/>
    <w:rsid w:val="00640884"/>
    <w:rsid w:val="00650F48"/>
    <w:rsid w:val="00677853"/>
    <w:rsid w:val="006814D2"/>
    <w:rsid w:val="00687AF2"/>
    <w:rsid w:val="006B6EFA"/>
    <w:rsid w:val="00761A66"/>
    <w:rsid w:val="00761F27"/>
    <w:rsid w:val="007A2A85"/>
    <w:rsid w:val="007A44E6"/>
    <w:rsid w:val="007F6E75"/>
    <w:rsid w:val="0083528F"/>
    <w:rsid w:val="00847821"/>
    <w:rsid w:val="00847D59"/>
    <w:rsid w:val="00851032"/>
    <w:rsid w:val="00854ADF"/>
    <w:rsid w:val="00863BE8"/>
    <w:rsid w:val="00873258"/>
    <w:rsid w:val="008B7E00"/>
    <w:rsid w:val="008C1341"/>
    <w:rsid w:val="00904C08"/>
    <w:rsid w:val="00916488"/>
    <w:rsid w:val="00974854"/>
    <w:rsid w:val="009935F5"/>
    <w:rsid w:val="00994865"/>
    <w:rsid w:val="009A62BE"/>
    <w:rsid w:val="009A7278"/>
    <w:rsid w:val="009B56CC"/>
    <w:rsid w:val="00A0763D"/>
    <w:rsid w:val="00A10A8D"/>
    <w:rsid w:val="00AA6A04"/>
    <w:rsid w:val="00AD3D8B"/>
    <w:rsid w:val="00AF2536"/>
    <w:rsid w:val="00B03FBC"/>
    <w:rsid w:val="00B15E15"/>
    <w:rsid w:val="00B33F02"/>
    <w:rsid w:val="00B34584"/>
    <w:rsid w:val="00B92C29"/>
    <w:rsid w:val="00BA6CD2"/>
    <w:rsid w:val="00BF2962"/>
    <w:rsid w:val="00C16F9E"/>
    <w:rsid w:val="00C54E6C"/>
    <w:rsid w:val="00C555ED"/>
    <w:rsid w:val="00CF7673"/>
    <w:rsid w:val="00D43011"/>
    <w:rsid w:val="00D75003"/>
    <w:rsid w:val="00DD71A4"/>
    <w:rsid w:val="00DE0C43"/>
    <w:rsid w:val="00DE665B"/>
    <w:rsid w:val="00E1113E"/>
    <w:rsid w:val="00E31618"/>
    <w:rsid w:val="00E3711C"/>
    <w:rsid w:val="00E44673"/>
    <w:rsid w:val="00E67A70"/>
    <w:rsid w:val="00EC1894"/>
    <w:rsid w:val="00EC44F7"/>
    <w:rsid w:val="00EC5F7A"/>
    <w:rsid w:val="00ED31E1"/>
    <w:rsid w:val="00EE2464"/>
    <w:rsid w:val="00F01858"/>
    <w:rsid w:val="00F07074"/>
    <w:rsid w:val="00F11605"/>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3D"/>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4C1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4C1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9673">
      <w:bodyDiv w:val="1"/>
      <w:marLeft w:val="0"/>
      <w:marRight w:val="0"/>
      <w:marTop w:val="0"/>
      <w:marBottom w:val="0"/>
      <w:divBdr>
        <w:top w:val="none" w:sz="0" w:space="0" w:color="auto"/>
        <w:left w:val="none" w:sz="0" w:space="0" w:color="auto"/>
        <w:bottom w:val="none" w:sz="0" w:space="0" w:color="auto"/>
        <w:right w:val="none" w:sz="0" w:space="0" w:color="auto"/>
      </w:divBdr>
    </w:div>
    <w:div w:id="1809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cialworkers.org/pubs/code/code.asp"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microsoft.com/office/2007/relationships/stylesWithEffects" Target="stylesWithEffects.xml"/><Relationship Id="rId21" Type="http://schemas.openxmlformats.org/officeDocument/2006/relationships/hyperlink" Target="https://get.adobe.com/reader/" TargetMode="External"/><Relationship Id="rId7" Type="http://schemas.openxmlformats.org/officeDocument/2006/relationships/endnotes" Target="endnotes.xml"/><Relationship Id="rId12" Type="http://schemas.openxmlformats.org/officeDocument/2006/relationships/hyperlink" Target="http://www.tamuc.edu/campuslife/documents/studentGuidebook.pdf" TargetMode="External"/><Relationship Id="rId17" Type="http://schemas.openxmlformats.org/officeDocument/2006/relationships/hyperlink" Target="https://support.youseeu.com/hc/en-us/articles/115007031107-Basic-System-Requirements" TargetMode="External"/><Relationship Id="rId25" Type="http://schemas.openxmlformats.org/officeDocument/2006/relationships/hyperlink" Target="https://get.adobe.com/shockwav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muc.edu/aboutUs/policiesProceduresStandardsStatements/rulesProcedures/13students/graduate/13.99.99.R0.10GraduateStudentAcademicDishonesty.pdf" TargetMode="External"/><Relationship Id="rId20" Type="http://schemas.openxmlformats.org/officeDocument/2006/relationships/hyperlink" Target="https://get.adobe.com/reader/"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Rebecca\Google%20Drive\CSWE%20Reaffirmation%20Documents\Task-force\StudentDisabilityServices@tamuc.edu" TargetMode="External"/><Relationship Id="rId24" Type="http://schemas.openxmlformats.org/officeDocument/2006/relationships/hyperlink" Target="https://get.adobe.com/shockwa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muc.edu/aboutUs/policiesProceduresStandardsStatements/rulesProcedures/34SafetyOfEmployeesAndStudents/34.06.02.R1.pdf" TargetMode="External"/><Relationship Id="rId23" Type="http://schemas.openxmlformats.org/officeDocument/2006/relationships/hyperlink" Target="https://get.adobe.com/flashplayer/" TargetMode="External"/><Relationship Id="rId28" Type="http://schemas.openxmlformats.org/officeDocument/2006/relationships/hyperlink" Target="mailto:helpdesk@tamuc.edu" TargetMode="External"/><Relationship Id="rId10" Type="http://schemas.openxmlformats.org/officeDocument/2006/relationships/hyperlink" Target="http://www.txhealthsteps.com/" TargetMode="External"/><Relationship Id="rId19" Type="http://schemas.openxmlformats.org/officeDocument/2006/relationships/hyperlink" Target="http://www.java.com/en/download/manual.j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mucse.tk20.com" TargetMode="External"/><Relationship Id="rId14" Type="http://schemas.openxmlformats.org/officeDocument/2006/relationships/hyperlink" Target="https://www.socialworkers.org" TargetMode="External"/><Relationship Id="rId22" Type="http://schemas.openxmlformats.org/officeDocument/2006/relationships/hyperlink" Target="https://get.adobe.com/flashplayer/" TargetMode="External"/><Relationship Id="rId27" Type="http://schemas.openxmlformats.org/officeDocument/2006/relationships/hyperlink" Target="http://www.apple.com/quicktime/downloa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2018-08-02T14:54:00Z</dcterms:created>
  <dcterms:modified xsi:type="dcterms:W3CDTF">2018-08-02T15:22:00Z</dcterms:modified>
</cp:coreProperties>
</file>